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455DB" w14:textId="77777777" w:rsidR="00483740" w:rsidRDefault="00000000">
      <w:pPr>
        <w:pStyle w:val="Corpodetexto"/>
        <w:rPr>
          <w:rFonts w:ascii="Times New Roman"/>
        </w:rPr>
      </w:pPr>
      <w:r>
        <w:rPr>
          <w:rFonts w:ascii="Times New Roman"/>
          <w:noProof/>
        </w:rPr>
        <w:drawing>
          <wp:anchor distT="0" distB="0" distL="0" distR="0" simplePos="0" relativeHeight="15728640" behindDoc="0" locked="0" layoutInCell="1" allowOverlap="1" wp14:anchorId="7BC81301" wp14:editId="458E0CDB">
            <wp:simplePos x="0" y="0"/>
            <wp:positionH relativeFrom="page">
              <wp:posOffset>0</wp:posOffset>
            </wp:positionH>
            <wp:positionV relativeFrom="page">
              <wp:posOffset>317</wp:posOffset>
            </wp:positionV>
            <wp:extent cx="7498392" cy="145699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8392" cy="1456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FE61C4" w14:textId="77777777" w:rsidR="00483740" w:rsidRDefault="00483740">
      <w:pPr>
        <w:pStyle w:val="Corpodetexto"/>
        <w:rPr>
          <w:rFonts w:ascii="Times New Roman"/>
        </w:rPr>
      </w:pPr>
    </w:p>
    <w:p w14:paraId="37F96050" w14:textId="77777777" w:rsidR="00483740" w:rsidRDefault="00483740">
      <w:pPr>
        <w:pStyle w:val="Corpodetexto"/>
        <w:rPr>
          <w:rFonts w:ascii="Times New Roman"/>
        </w:rPr>
      </w:pPr>
    </w:p>
    <w:p w14:paraId="74F0BB2B" w14:textId="77777777" w:rsidR="00483740" w:rsidRDefault="00483740">
      <w:pPr>
        <w:pStyle w:val="Corpodetexto"/>
        <w:rPr>
          <w:rFonts w:ascii="Times New Roman"/>
        </w:rPr>
      </w:pPr>
    </w:p>
    <w:p w14:paraId="52496638" w14:textId="77777777" w:rsidR="00483740" w:rsidRDefault="00483740">
      <w:pPr>
        <w:pStyle w:val="Corpodetexto"/>
        <w:rPr>
          <w:rFonts w:ascii="Times New Roman"/>
        </w:rPr>
      </w:pPr>
    </w:p>
    <w:p w14:paraId="64E34716" w14:textId="77777777" w:rsidR="00483740" w:rsidRDefault="00483740">
      <w:pPr>
        <w:pStyle w:val="Corpodetexto"/>
        <w:rPr>
          <w:rFonts w:ascii="Times New Roman"/>
        </w:rPr>
      </w:pPr>
    </w:p>
    <w:p w14:paraId="7E2B0189" w14:textId="77777777" w:rsidR="00483740" w:rsidRDefault="00483740">
      <w:pPr>
        <w:pStyle w:val="Corpodetexto"/>
        <w:rPr>
          <w:rFonts w:ascii="Times New Roman"/>
        </w:rPr>
      </w:pPr>
    </w:p>
    <w:p w14:paraId="52E6F036" w14:textId="77777777" w:rsidR="00483740" w:rsidRDefault="00483740">
      <w:pPr>
        <w:pStyle w:val="Corpodetexto"/>
        <w:rPr>
          <w:rFonts w:ascii="Times New Roman"/>
        </w:rPr>
      </w:pPr>
    </w:p>
    <w:p w14:paraId="009A22CF" w14:textId="77777777" w:rsidR="00483740" w:rsidRDefault="00483740">
      <w:pPr>
        <w:pStyle w:val="Corpodetexto"/>
        <w:spacing w:before="218"/>
        <w:rPr>
          <w:rFonts w:ascii="Times New Roman"/>
        </w:rPr>
      </w:pPr>
    </w:p>
    <w:p w14:paraId="1245F9D4" w14:textId="73CDDDA8" w:rsidR="002F4168" w:rsidRPr="009A1E31" w:rsidRDefault="002F4168" w:rsidP="002F4168">
      <w:pPr>
        <w:pStyle w:val="Corpodetexto"/>
        <w:spacing w:line="360" w:lineRule="auto"/>
        <w:jc w:val="both"/>
        <w:rPr>
          <w:rFonts w:ascii="Arial" w:hAnsi="Arial" w:cs="Arial"/>
        </w:rPr>
      </w:pPr>
      <w:r w:rsidRPr="009A1E31">
        <w:rPr>
          <w:rFonts w:ascii="Arial" w:hAnsi="Arial" w:cs="Arial"/>
        </w:rPr>
        <w:t>Informamos que no ano de 202</w:t>
      </w:r>
      <w:r>
        <w:rPr>
          <w:rFonts w:ascii="Arial" w:hAnsi="Arial" w:cs="Arial"/>
        </w:rPr>
        <w:t>4</w:t>
      </w:r>
      <w:r w:rsidRPr="009A1E31">
        <w:rPr>
          <w:rFonts w:ascii="Arial" w:hAnsi="Arial" w:cs="Arial"/>
        </w:rPr>
        <w:t xml:space="preserve"> o Relatório de Gestão Estratégica na Câmara Municipal de Linhares, se dá por meio de um ciclo de planejamento de longo prazo, composto por prioridades estratégicas e desafios; e de ciclos de curto prazo, preferencialmente com duração de dois anos, para os quais são definidos um Foco Estratégico por biênio e os projetos estratégicos. 2021, 2022, 2023 e 2024.</w:t>
      </w:r>
    </w:p>
    <w:p w14:paraId="0E1FFA0A" w14:textId="74419033" w:rsidR="00483740" w:rsidRDefault="00483740" w:rsidP="002F4168">
      <w:pPr>
        <w:pStyle w:val="Corpodetexto"/>
        <w:spacing w:line="360" w:lineRule="auto"/>
        <w:ind w:left="1"/>
      </w:pPr>
    </w:p>
    <w:sectPr w:rsidR="00483740">
      <w:type w:val="continuous"/>
      <w:pgSz w:w="11920" w:h="16840"/>
      <w:pgMar w:top="0" w:right="1133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83740"/>
    <w:rsid w:val="002F4168"/>
    <w:rsid w:val="00483740"/>
    <w:rsid w:val="00BF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6A2EA"/>
  <w15:docId w15:val="{DFD16CB2-B185-43AB-93D9-7E7CB24CD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339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Fernando dos Santos</cp:lastModifiedBy>
  <cp:revision>2</cp:revision>
  <cp:lastPrinted>2025-09-02T14:34:00Z</cp:lastPrinted>
  <dcterms:created xsi:type="dcterms:W3CDTF">2025-09-02T13:38:00Z</dcterms:created>
  <dcterms:modified xsi:type="dcterms:W3CDTF">2025-09-02T14:40:00Z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Mozilla Firefox 142.0.1</vt:lpwstr>
  </property>
  <property fmtid="{D5CDD505-2E9C-101B-9397-08002B2CF9AE}" pid="4" name="Producer">
    <vt:lpwstr>cairo 1.18.0 (https://cairographics.org)</vt:lpwstr>
  </property>
  <property fmtid="{D5CDD505-2E9C-101B-9397-08002B2CF9AE}" pid="5" name="LastSaved">
    <vt:filetime>2025-09-02T00:00:00Z</vt:filetime>
  </property>
</Properties>
</file>