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6B2CE" w14:textId="77777777" w:rsidR="00F93DCD" w:rsidRPr="008C14E0" w:rsidRDefault="009A4C77" w:rsidP="008C14E0">
      <w:pPr>
        <w:widowControl w:val="0"/>
        <w:spacing w:line="276" w:lineRule="auto"/>
        <w:jc w:val="center"/>
        <w:rPr>
          <w:rFonts w:eastAsia="Calibri" w:cstheme="minorHAnsi"/>
          <w:b/>
          <w:spacing w:val="-1"/>
          <w:sz w:val="24"/>
          <w:szCs w:val="24"/>
        </w:rPr>
      </w:pPr>
      <w:r w:rsidRPr="008C14E0">
        <w:rPr>
          <w:rFonts w:eastAsia="Calibri" w:cstheme="minorHAnsi"/>
          <w:b/>
          <w:spacing w:val="-1"/>
          <w:sz w:val="24"/>
          <w:szCs w:val="24"/>
        </w:rPr>
        <w:t>TERMO</w:t>
      </w:r>
      <w:r w:rsidRPr="008C14E0">
        <w:rPr>
          <w:rFonts w:eastAsia="Calibri" w:cstheme="minorHAnsi"/>
          <w:b/>
          <w:sz w:val="24"/>
          <w:szCs w:val="24"/>
        </w:rPr>
        <w:t xml:space="preserve"> DE </w:t>
      </w:r>
      <w:r w:rsidRPr="008C14E0">
        <w:rPr>
          <w:rFonts w:eastAsia="Calibri" w:cstheme="minorHAnsi"/>
          <w:b/>
          <w:spacing w:val="-1"/>
          <w:sz w:val="24"/>
          <w:szCs w:val="24"/>
        </w:rPr>
        <w:t xml:space="preserve">REFERÊNCIA </w:t>
      </w:r>
    </w:p>
    <w:p w14:paraId="76968A3C" w14:textId="77777777" w:rsidR="00F93DCD" w:rsidRDefault="009A4C77" w:rsidP="008C14E0">
      <w:pPr>
        <w:widowControl w:val="0"/>
        <w:spacing w:line="276" w:lineRule="auto"/>
        <w:jc w:val="center"/>
        <w:rPr>
          <w:rFonts w:eastAsia="Calibri" w:cstheme="minorHAnsi"/>
          <w:b/>
          <w:spacing w:val="-1"/>
          <w:sz w:val="24"/>
          <w:szCs w:val="24"/>
        </w:rPr>
      </w:pPr>
      <w:r w:rsidRPr="008C14E0">
        <w:rPr>
          <w:rFonts w:eastAsia="Calibri" w:cstheme="minorHAnsi"/>
          <w:b/>
          <w:spacing w:val="-1"/>
          <w:sz w:val="24"/>
          <w:szCs w:val="24"/>
        </w:rPr>
        <w:t>CONTRATAÇÃO POR INEXIGIBILIDADE DE LICITAÇÃO</w:t>
      </w:r>
    </w:p>
    <w:p w14:paraId="3AA7B1B3" w14:textId="77777777" w:rsidR="00696AE7" w:rsidRDefault="00696AE7" w:rsidP="008C14E0">
      <w:pPr>
        <w:widowControl w:val="0"/>
        <w:spacing w:line="276" w:lineRule="auto"/>
        <w:jc w:val="center"/>
        <w:rPr>
          <w:rFonts w:eastAsia="Calibri" w:cstheme="minorHAnsi"/>
          <w:b/>
          <w:spacing w:val="-1"/>
          <w:sz w:val="24"/>
          <w:szCs w:val="24"/>
        </w:rPr>
      </w:pPr>
    </w:p>
    <w:p w14:paraId="6A1205EB" w14:textId="77777777" w:rsidR="00F93DCD" w:rsidRPr="008C14E0" w:rsidRDefault="009A4C77" w:rsidP="008C14E0">
      <w:pPr>
        <w:pStyle w:val="PargrafodaLista"/>
        <w:numPr>
          <w:ilvl w:val="0"/>
          <w:numId w:val="5"/>
        </w:numPr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ASSUNTO/DEFINIÇÕES/INFORMAÇÕES ESSENCIAIS:</w:t>
      </w:r>
    </w:p>
    <w:p w14:paraId="6285315C" w14:textId="77777777" w:rsidR="0036353C" w:rsidRPr="008C14E0" w:rsidRDefault="0036353C" w:rsidP="008C14E0">
      <w:pPr>
        <w:pStyle w:val="PargrafodaLista"/>
        <w:numPr>
          <w:ilvl w:val="1"/>
          <w:numId w:val="13"/>
        </w:numPr>
        <w:tabs>
          <w:tab w:val="left" w:pos="567"/>
        </w:tabs>
        <w:suppressAutoHyphens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Contratação de serviço técnico profissional especializado para treinamento e aperfeiçoamento de pessoal.</w:t>
      </w:r>
      <w:r w:rsidRPr="008C14E0">
        <w:rPr>
          <w:rFonts w:eastAsia="Times New Roman" w:cstheme="minorHAnsi"/>
          <w:sz w:val="24"/>
          <w:szCs w:val="24"/>
        </w:rPr>
        <w:tab/>
      </w:r>
    </w:p>
    <w:p w14:paraId="58CF084E" w14:textId="153B08E2" w:rsidR="00FC7F6E" w:rsidRPr="00FC7F6E" w:rsidRDefault="0036353C" w:rsidP="008C14E0">
      <w:pPr>
        <w:pStyle w:val="PargrafodaLista"/>
        <w:numPr>
          <w:ilvl w:val="1"/>
          <w:numId w:val="13"/>
        </w:numPr>
        <w:tabs>
          <w:tab w:val="left" w:pos="284"/>
          <w:tab w:val="left" w:pos="567"/>
        </w:tabs>
        <w:suppressAutoHyphens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Cs/>
          <w:sz w:val="24"/>
          <w:szCs w:val="24"/>
        </w:rPr>
      </w:pPr>
      <w:r w:rsidRPr="00FC7F6E">
        <w:rPr>
          <w:rFonts w:eastAsia="Times New Roman" w:cstheme="minorHAnsi"/>
          <w:b/>
          <w:sz w:val="24"/>
          <w:szCs w:val="24"/>
        </w:rPr>
        <w:t>Orçamento estimado total:</w:t>
      </w:r>
      <w:r w:rsidRPr="00FC7F6E">
        <w:rPr>
          <w:rFonts w:eastAsia="Times New Roman" w:cstheme="minorHAnsi"/>
          <w:bCs/>
          <w:sz w:val="24"/>
          <w:szCs w:val="24"/>
        </w:rPr>
        <w:t xml:space="preserve"> </w:t>
      </w:r>
      <w:r w:rsidR="009F4091" w:rsidRPr="00FC7F6E">
        <w:rPr>
          <w:rFonts w:cstheme="minorHAnsi"/>
          <w:sz w:val="24"/>
          <w:szCs w:val="24"/>
        </w:rPr>
        <w:t xml:space="preserve"> </w:t>
      </w:r>
      <w:r w:rsidR="00FC7F6E" w:rsidRPr="00EF065B">
        <w:rPr>
          <w:rFonts w:cstheme="minorHAnsi"/>
          <w:sz w:val="24"/>
          <w:szCs w:val="24"/>
        </w:rPr>
        <w:t>R$</w:t>
      </w:r>
      <w:r w:rsidR="00934A0E">
        <w:rPr>
          <w:rFonts w:cstheme="minorHAnsi"/>
          <w:sz w:val="24"/>
          <w:szCs w:val="24"/>
        </w:rPr>
        <w:t>2.970</w:t>
      </w:r>
      <w:r w:rsidR="00FC7F6E">
        <w:rPr>
          <w:rFonts w:cstheme="minorHAnsi"/>
          <w:sz w:val="24"/>
          <w:szCs w:val="24"/>
        </w:rPr>
        <w:t xml:space="preserve">,00 </w:t>
      </w:r>
      <w:r w:rsidR="00FC7F6E" w:rsidRPr="00EF065B">
        <w:rPr>
          <w:rFonts w:cstheme="minorHAnsi"/>
          <w:sz w:val="24"/>
          <w:szCs w:val="24"/>
        </w:rPr>
        <w:t>(</w:t>
      </w:r>
      <w:r w:rsidR="00934A0E">
        <w:rPr>
          <w:rFonts w:cstheme="minorHAnsi"/>
          <w:sz w:val="24"/>
          <w:szCs w:val="24"/>
        </w:rPr>
        <w:t>dois mil novecentos e setenta reais</w:t>
      </w:r>
      <w:r w:rsidR="00FC7F6E" w:rsidRPr="00EF065B">
        <w:rPr>
          <w:rFonts w:cstheme="minorHAnsi"/>
          <w:sz w:val="24"/>
          <w:szCs w:val="24"/>
        </w:rPr>
        <w:t>)</w:t>
      </w:r>
    </w:p>
    <w:p w14:paraId="29DB67CD" w14:textId="74040209" w:rsidR="0036353C" w:rsidRPr="00FC7F6E" w:rsidRDefault="0036353C" w:rsidP="008C14E0">
      <w:pPr>
        <w:pStyle w:val="PargrafodaLista"/>
        <w:numPr>
          <w:ilvl w:val="1"/>
          <w:numId w:val="13"/>
        </w:numPr>
        <w:tabs>
          <w:tab w:val="left" w:pos="284"/>
          <w:tab w:val="left" w:pos="567"/>
        </w:tabs>
        <w:suppressAutoHyphens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Cs/>
          <w:sz w:val="24"/>
          <w:szCs w:val="24"/>
        </w:rPr>
      </w:pPr>
      <w:r w:rsidRPr="00FC7F6E">
        <w:rPr>
          <w:rFonts w:eastAsia="Times New Roman" w:cstheme="minorHAnsi"/>
          <w:b/>
          <w:sz w:val="24"/>
          <w:szCs w:val="24"/>
        </w:rPr>
        <w:t>Referência de Preços:</w:t>
      </w:r>
      <w:r w:rsidRPr="00FC7F6E">
        <w:rPr>
          <w:rFonts w:eastAsia="Times New Roman" w:cstheme="minorHAnsi"/>
          <w:bCs/>
          <w:sz w:val="24"/>
          <w:szCs w:val="24"/>
        </w:rPr>
        <w:t xml:space="preserve"> Pesquisa de Preço no Portal Nacional de Contratações Pública</w:t>
      </w:r>
      <w:r w:rsidR="00B3713A" w:rsidRPr="00FC7F6E">
        <w:rPr>
          <w:rFonts w:eastAsia="Times New Roman" w:cstheme="minorHAnsi"/>
          <w:bCs/>
          <w:sz w:val="24"/>
          <w:szCs w:val="24"/>
        </w:rPr>
        <w:t>s</w:t>
      </w:r>
      <w:r w:rsidR="00B44CE4" w:rsidRPr="00FC7F6E">
        <w:rPr>
          <w:rFonts w:eastAsia="Times New Roman" w:cstheme="minorHAnsi"/>
          <w:bCs/>
          <w:sz w:val="24"/>
          <w:szCs w:val="24"/>
        </w:rPr>
        <w:t xml:space="preserve"> e notas fiscais.</w:t>
      </w:r>
    </w:p>
    <w:p w14:paraId="6129F9DD" w14:textId="77777777" w:rsidR="0036353C" w:rsidRPr="008C14E0" w:rsidRDefault="0036353C" w:rsidP="008C14E0">
      <w:pPr>
        <w:numPr>
          <w:ilvl w:val="1"/>
          <w:numId w:val="13"/>
        </w:numPr>
        <w:tabs>
          <w:tab w:val="left" w:pos="284"/>
          <w:tab w:val="left" w:pos="567"/>
        </w:tabs>
        <w:suppressAutoHyphens w:val="0"/>
        <w:spacing w:line="276" w:lineRule="auto"/>
        <w:ind w:left="0" w:firstLine="0"/>
        <w:jc w:val="both"/>
        <w:rPr>
          <w:rFonts w:eastAsia="Times New Roman" w:cstheme="minorHAnsi"/>
          <w:bCs/>
          <w:sz w:val="24"/>
          <w:szCs w:val="24"/>
        </w:rPr>
      </w:pPr>
      <w:r w:rsidRPr="008C14E0">
        <w:rPr>
          <w:rFonts w:eastAsia="Times New Roman" w:cstheme="minorHAnsi"/>
          <w:b/>
          <w:sz w:val="24"/>
          <w:szCs w:val="24"/>
        </w:rPr>
        <w:t>Tipo de contratação:</w:t>
      </w:r>
      <w:r w:rsidRPr="008C14E0">
        <w:rPr>
          <w:rFonts w:eastAsia="Times New Roman" w:cstheme="minorHAnsi"/>
          <w:bCs/>
          <w:sz w:val="24"/>
          <w:szCs w:val="24"/>
        </w:rPr>
        <w:t xml:space="preserve"> Inexigibilidade de Licitação</w:t>
      </w:r>
    </w:p>
    <w:p w14:paraId="22637DAF" w14:textId="77777777" w:rsidR="0036353C" w:rsidRPr="008C14E0" w:rsidRDefault="0036353C" w:rsidP="008C14E0">
      <w:pPr>
        <w:numPr>
          <w:ilvl w:val="1"/>
          <w:numId w:val="13"/>
        </w:numPr>
        <w:tabs>
          <w:tab w:val="left" w:pos="284"/>
          <w:tab w:val="left" w:pos="567"/>
        </w:tabs>
        <w:suppressAutoHyphens w:val="0"/>
        <w:spacing w:line="276" w:lineRule="auto"/>
        <w:ind w:left="0" w:firstLine="0"/>
        <w:jc w:val="both"/>
        <w:rPr>
          <w:rFonts w:eastAsia="Times New Roman" w:cstheme="minorHAnsi"/>
          <w:bCs/>
          <w:sz w:val="24"/>
          <w:szCs w:val="24"/>
        </w:rPr>
      </w:pPr>
      <w:r w:rsidRPr="008C14E0">
        <w:rPr>
          <w:rFonts w:eastAsia="Times New Roman" w:cstheme="minorHAnsi"/>
          <w:b/>
          <w:sz w:val="24"/>
          <w:szCs w:val="24"/>
        </w:rPr>
        <w:t>Estudo Técnico Preliminar:</w:t>
      </w:r>
      <w:r w:rsidRPr="008C14E0">
        <w:rPr>
          <w:rFonts w:eastAsia="Times New Roman" w:cstheme="minorHAnsi"/>
          <w:bCs/>
          <w:sz w:val="24"/>
          <w:szCs w:val="24"/>
        </w:rPr>
        <w:t xml:space="preserve">  Dispensado em razão da Realização de Inexigibilidade de Licitação nos termos do </w:t>
      </w:r>
      <w:r w:rsidRPr="008C14E0">
        <w:rPr>
          <w:rFonts w:eastAsiaTheme="minorEastAsia" w:cstheme="minorHAnsi"/>
          <w:sz w:val="24"/>
          <w:szCs w:val="24"/>
          <w:lang w:eastAsia="pt-BR"/>
        </w:rPr>
        <w:t>art. 74, inciso III da Lei n° 14.133/2021 – conforme art. 12 do Decreto Legislativo Nº. 113/2024 De 29/07/2024.</w:t>
      </w:r>
    </w:p>
    <w:p w14:paraId="6B5AF2C6" w14:textId="5559425E" w:rsidR="00F93DCD" w:rsidRPr="008C14E0" w:rsidRDefault="0036353C" w:rsidP="008C14E0">
      <w:pPr>
        <w:pStyle w:val="PargrafodaLista"/>
        <w:numPr>
          <w:ilvl w:val="1"/>
          <w:numId w:val="13"/>
        </w:numPr>
        <w:tabs>
          <w:tab w:val="left" w:pos="567"/>
        </w:tabs>
        <w:suppressAutoHyphens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Cs/>
          <w:sz w:val="24"/>
          <w:szCs w:val="24"/>
        </w:rPr>
      </w:pPr>
      <w:r w:rsidRPr="008C14E0">
        <w:rPr>
          <w:rFonts w:eastAsia="Times New Roman" w:cstheme="minorHAnsi"/>
          <w:b/>
          <w:sz w:val="24"/>
          <w:szCs w:val="24"/>
        </w:rPr>
        <w:t>Contato para comunicação:</w:t>
      </w:r>
      <w:r w:rsidRPr="008C14E0">
        <w:rPr>
          <w:rFonts w:eastAsia="Times New Roman" w:cstheme="minorHAnsi"/>
          <w:bCs/>
          <w:sz w:val="24"/>
          <w:szCs w:val="24"/>
        </w:rPr>
        <w:t xml:space="preserve"> CLEIDIANE PASSOS – Diretoria de Suprimentos da Câmara Municipal de Linhares/ES, e-mail: </w:t>
      </w:r>
      <w:hyperlink r:id="rId8" w:history="1">
        <w:r w:rsidRPr="008C14E0">
          <w:rPr>
            <w:rStyle w:val="Hyperlink"/>
            <w:rFonts w:eastAsia="Times New Roman" w:cstheme="minorHAnsi"/>
            <w:bCs/>
            <w:sz w:val="24"/>
            <w:szCs w:val="24"/>
          </w:rPr>
          <w:t>compras@camaralinhares.es.gov.br</w:t>
        </w:r>
      </w:hyperlink>
    </w:p>
    <w:p w14:paraId="1B209084" w14:textId="77777777" w:rsidR="00F93DCD" w:rsidRPr="008C14E0" w:rsidRDefault="009A4C77" w:rsidP="00040DD4">
      <w:pPr>
        <w:pStyle w:val="PargrafodaLista"/>
        <w:widowControl w:val="0"/>
        <w:numPr>
          <w:ilvl w:val="0"/>
          <w:numId w:val="5"/>
        </w:numPr>
        <w:tabs>
          <w:tab w:val="clear" w:pos="0"/>
          <w:tab w:val="num" w:pos="284"/>
        </w:tabs>
        <w:spacing w:before="240" w:line="276" w:lineRule="auto"/>
        <w:ind w:left="0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OBJETO DA CONTRATAÇÃO:</w:t>
      </w:r>
    </w:p>
    <w:p w14:paraId="2AF1AC4F" w14:textId="27EF34C9" w:rsidR="00C9103D" w:rsidRPr="00240B2E" w:rsidRDefault="009F4091" w:rsidP="00FC7F6E">
      <w:pPr>
        <w:suppressAutoHyphens w:val="0"/>
        <w:spacing w:line="276" w:lineRule="auto"/>
        <w:jc w:val="both"/>
        <w:rPr>
          <w:rFonts w:cstheme="minorHAnsi"/>
        </w:rPr>
      </w:pPr>
      <w:r w:rsidRPr="00240B2E">
        <w:rPr>
          <w:rFonts w:eastAsia="Times New Roman" w:cstheme="minorHAnsi"/>
          <w:color w:val="000000" w:themeColor="text1"/>
          <w:sz w:val="24"/>
          <w:szCs w:val="24"/>
        </w:rPr>
        <w:t>Contratação da empresa INSTITUTO GLOBAL DE ADMINISTRAÇÃO PÚBLICA LTDA, visando a realização da inscriç</w:t>
      </w:r>
      <w:r w:rsidR="00ED5D2E" w:rsidRPr="00240B2E">
        <w:rPr>
          <w:rFonts w:eastAsia="Times New Roman" w:cstheme="minorHAnsi"/>
          <w:color w:val="000000" w:themeColor="text1"/>
          <w:sz w:val="24"/>
          <w:szCs w:val="24"/>
        </w:rPr>
        <w:t>ão</w:t>
      </w:r>
      <w:r w:rsidR="00FC7F6E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ED5D2E" w:rsidRPr="00240B2E">
        <w:rPr>
          <w:rFonts w:eastAsia="Times New Roman" w:cstheme="minorHAnsi"/>
          <w:color w:val="000000" w:themeColor="text1"/>
          <w:sz w:val="24"/>
          <w:szCs w:val="24"/>
        </w:rPr>
        <w:t>do vereador</w:t>
      </w:r>
      <w:r w:rsidR="00FC7F6E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240B2E">
        <w:rPr>
          <w:rFonts w:eastAsia="Times New Roman" w:cstheme="minorHAnsi"/>
          <w:color w:val="000000" w:themeColor="text1"/>
          <w:sz w:val="24"/>
          <w:szCs w:val="24"/>
        </w:rPr>
        <w:t>no 6</w:t>
      </w:r>
      <w:r w:rsidR="00240B2E" w:rsidRPr="00240B2E">
        <w:rPr>
          <w:rFonts w:eastAsia="Times New Roman" w:cstheme="minorHAnsi"/>
          <w:color w:val="000000" w:themeColor="text1"/>
          <w:sz w:val="24"/>
          <w:szCs w:val="24"/>
        </w:rPr>
        <w:t>4</w:t>
      </w:r>
      <w:r w:rsidR="000E76D0">
        <w:rPr>
          <w:rFonts w:eastAsia="Times New Roman" w:cstheme="minorHAnsi"/>
          <w:color w:val="000000" w:themeColor="text1"/>
          <w:sz w:val="24"/>
          <w:szCs w:val="24"/>
        </w:rPr>
        <w:t>5</w:t>
      </w:r>
      <w:r w:rsidRPr="00240B2E">
        <w:rPr>
          <w:rFonts w:eastAsia="Times New Roman" w:cstheme="minorHAnsi"/>
          <w:color w:val="000000" w:themeColor="text1"/>
          <w:sz w:val="24"/>
          <w:szCs w:val="24"/>
        </w:rPr>
        <w:t xml:space="preserve">º curso de capacitação, sob o tema </w:t>
      </w:r>
      <w:r w:rsidR="00240B2E" w:rsidRPr="00240B2E">
        <w:rPr>
          <w:rFonts w:cstheme="minorHAnsi"/>
          <w:sz w:val="24"/>
          <w:szCs w:val="24"/>
        </w:rPr>
        <w:t>“</w:t>
      </w:r>
      <w:r w:rsidR="000E76D0" w:rsidRPr="000E76D0">
        <w:rPr>
          <w:rFonts w:cstheme="minorHAnsi"/>
          <w:sz w:val="24"/>
          <w:szCs w:val="24"/>
        </w:rPr>
        <w:t>ORGANIZAÇÃO LEGISLATIVA E CONCURSO PÚBLICO: REGIMENTO INTERNO DA CÂMARA E PLANEJAMENTO DO PROVIMENTO DE CARGOS</w:t>
      </w:r>
      <w:r w:rsidR="000E76D0">
        <w:rPr>
          <w:rFonts w:cstheme="minorHAnsi"/>
          <w:sz w:val="24"/>
          <w:szCs w:val="24"/>
        </w:rPr>
        <w:t>”</w:t>
      </w:r>
      <w:r w:rsidR="00240B2E" w:rsidRPr="00240B2E">
        <w:rPr>
          <w:rFonts w:cstheme="minorHAnsi"/>
          <w:sz w:val="24"/>
          <w:szCs w:val="24"/>
        </w:rPr>
        <w:t xml:space="preserve">, que será realizado nos dias </w:t>
      </w:r>
      <w:r w:rsidR="000E76D0">
        <w:rPr>
          <w:rFonts w:cstheme="minorHAnsi"/>
          <w:sz w:val="24"/>
          <w:szCs w:val="24"/>
        </w:rPr>
        <w:t>30 de setembro ao dia 03 de outubro de 2025</w:t>
      </w:r>
      <w:r w:rsidR="00240B2E" w:rsidRPr="00240B2E">
        <w:rPr>
          <w:rFonts w:cstheme="minorHAnsi"/>
          <w:sz w:val="24"/>
          <w:szCs w:val="24"/>
        </w:rPr>
        <w:t>, na cidade de Belo Horizonte/MG.</w:t>
      </w:r>
    </w:p>
    <w:p w14:paraId="4CE967CE" w14:textId="70A78E07" w:rsidR="00D62A21" w:rsidRDefault="00D62A21" w:rsidP="008C14E0">
      <w:pPr>
        <w:pStyle w:val="PargrafodaLista"/>
        <w:widowControl w:val="0"/>
        <w:numPr>
          <w:ilvl w:val="1"/>
          <w:numId w:val="5"/>
        </w:numPr>
        <w:tabs>
          <w:tab w:val="clear" w:pos="0"/>
          <w:tab w:val="num" w:pos="426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>
        <w:rPr>
          <w:rFonts w:eastAsia="Times New Roman" w:cstheme="minorHAnsi"/>
          <w:color w:val="000000" w:themeColor="text1"/>
          <w:sz w:val="24"/>
          <w:szCs w:val="24"/>
        </w:rPr>
        <w:t>Participar</w:t>
      </w:r>
      <w:r w:rsidR="00913CAF">
        <w:rPr>
          <w:rFonts w:eastAsia="Times New Roman" w:cstheme="minorHAnsi"/>
          <w:color w:val="000000" w:themeColor="text1"/>
          <w:sz w:val="24"/>
          <w:szCs w:val="24"/>
        </w:rPr>
        <w:t>á</w:t>
      </w:r>
      <w:r>
        <w:rPr>
          <w:rFonts w:eastAsia="Times New Roman" w:cstheme="minorHAnsi"/>
          <w:color w:val="000000" w:themeColor="text1"/>
          <w:sz w:val="24"/>
          <w:szCs w:val="24"/>
        </w:rPr>
        <w:t xml:space="preserve"> do curso o seguinte interessado:</w:t>
      </w:r>
    </w:p>
    <w:p w14:paraId="1AA7D187" w14:textId="6D2CC29E" w:rsidR="00240B2E" w:rsidRDefault="00240B2E" w:rsidP="00240B2E">
      <w:pPr>
        <w:pStyle w:val="PargrafodaLista"/>
        <w:numPr>
          <w:ilvl w:val="2"/>
          <w:numId w:val="18"/>
        </w:numPr>
        <w:suppressAutoHyphens w:val="0"/>
        <w:spacing w:line="276" w:lineRule="auto"/>
        <w:jc w:val="both"/>
        <w:rPr>
          <w:rFonts w:cstheme="minorHAnsi"/>
          <w:sz w:val="24"/>
          <w:szCs w:val="24"/>
        </w:rPr>
      </w:pPr>
      <w:r w:rsidRPr="00E353BA">
        <w:rPr>
          <w:rFonts w:cstheme="minorHAnsi"/>
          <w:sz w:val="24"/>
          <w:szCs w:val="24"/>
        </w:rPr>
        <w:t xml:space="preserve">Vereador </w:t>
      </w:r>
      <w:proofErr w:type="spellStart"/>
      <w:r w:rsidR="000E76D0">
        <w:rPr>
          <w:rFonts w:eastAsia="Times New Roman" w:cstheme="minorHAnsi"/>
          <w:color w:val="000000" w:themeColor="text1"/>
          <w:sz w:val="24"/>
          <w:szCs w:val="24"/>
        </w:rPr>
        <w:t>J</w:t>
      </w:r>
      <w:r w:rsidR="000E76D0" w:rsidRPr="00CB1EC8">
        <w:rPr>
          <w:rFonts w:eastAsia="Times New Roman" w:cstheme="minorHAnsi"/>
          <w:color w:val="000000" w:themeColor="text1"/>
          <w:sz w:val="24"/>
          <w:szCs w:val="24"/>
        </w:rPr>
        <w:t>ohnatan</w:t>
      </w:r>
      <w:proofErr w:type="spellEnd"/>
      <w:r w:rsidR="000E76D0" w:rsidRPr="00CB1EC8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proofErr w:type="spellStart"/>
      <w:r w:rsidR="000E76D0">
        <w:rPr>
          <w:rFonts w:eastAsia="Times New Roman" w:cstheme="minorHAnsi"/>
          <w:color w:val="000000" w:themeColor="text1"/>
          <w:sz w:val="24"/>
          <w:szCs w:val="24"/>
        </w:rPr>
        <w:t>D</w:t>
      </w:r>
      <w:r w:rsidR="000E76D0" w:rsidRPr="00CB1EC8">
        <w:rPr>
          <w:rFonts w:eastAsia="Times New Roman" w:cstheme="minorHAnsi"/>
          <w:color w:val="000000" w:themeColor="text1"/>
          <w:sz w:val="24"/>
          <w:szCs w:val="24"/>
        </w:rPr>
        <w:t>epollo</w:t>
      </w:r>
      <w:proofErr w:type="spellEnd"/>
      <w:r w:rsidR="000E76D0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E353BA">
        <w:rPr>
          <w:rFonts w:cstheme="minorHAnsi"/>
          <w:sz w:val="24"/>
          <w:szCs w:val="24"/>
        </w:rPr>
        <w:t>(Processo nº 1</w:t>
      </w:r>
      <w:r w:rsidR="000E76D0">
        <w:rPr>
          <w:rFonts w:cstheme="minorHAnsi"/>
          <w:sz w:val="24"/>
          <w:szCs w:val="24"/>
        </w:rPr>
        <w:t>5107</w:t>
      </w:r>
      <w:r w:rsidRPr="00E353BA">
        <w:rPr>
          <w:rFonts w:cstheme="minorHAnsi"/>
          <w:sz w:val="24"/>
          <w:szCs w:val="24"/>
        </w:rPr>
        <w:t>/2025)</w:t>
      </w:r>
    </w:p>
    <w:p w14:paraId="556085EB" w14:textId="33A1C25F" w:rsidR="00E708FF" w:rsidRDefault="00E708FF" w:rsidP="00240B2E">
      <w:pPr>
        <w:pStyle w:val="PargrafodaLista"/>
        <w:numPr>
          <w:ilvl w:val="2"/>
          <w:numId w:val="18"/>
        </w:numPr>
        <w:suppressAutoHyphens w:val="0"/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Vereador Ronald Pereira Passos (Processo n° 15230</w:t>
      </w:r>
      <w:r w:rsidR="00934A0E">
        <w:rPr>
          <w:rFonts w:cstheme="minorHAnsi"/>
          <w:sz w:val="24"/>
          <w:szCs w:val="24"/>
        </w:rPr>
        <w:t>/</w:t>
      </w:r>
      <w:r>
        <w:rPr>
          <w:rFonts w:cstheme="minorHAnsi"/>
          <w:sz w:val="24"/>
          <w:szCs w:val="24"/>
        </w:rPr>
        <w:t>2025)</w:t>
      </w:r>
    </w:p>
    <w:p w14:paraId="4658C16C" w14:textId="76687FAC" w:rsidR="00934A0E" w:rsidRDefault="00934A0E" w:rsidP="00240B2E">
      <w:pPr>
        <w:pStyle w:val="PargrafodaLista"/>
        <w:numPr>
          <w:ilvl w:val="2"/>
          <w:numId w:val="18"/>
        </w:numPr>
        <w:suppressAutoHyphens w:val="0"/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Vereador Caio Ferraz Ramos (Processo nº 15296/2025)</w:t>
      </w:r>
    </w:p>
    <w:p w14:paraId="2FA6AA32" w14:textId="77777777" w:rsidR="00D62A21" w:rsidRPr="00D62A21" w:rsidRDefault="00D62A21" w:rsidP="00D62A21">
      <w:pPr>
        <w:pStyle w:val="PargrafodaLista"/>
        <w:widowControl w:val="0"/>
        <w:spacing w:line="276" w:lineRule="auto"/>
        <w:ind w:left="567"/>
        <w:jc w:val="both"/>
        <w:rPr>
          <w:rFonts w:eastAsia="Times New Roman" w:cstheme="minorHAnsi"/>
          <w:color w:val="000000" w:themeColor="text1"/>
          <w:sz w:val="24"/>
          <w:szCs w:val="24"/>
        </w:rPr>
      </w:pPr>
    </w:p>
    <w:p w14:paraId="31C53B0F" w14:textId="77777777" w:rsidR="00F93DCD" w:rsidRPr="008C14E0" w:rsidRDefault="009A4C77" w:rsidP="00040DD4">
      <w:pPr>
        <w:pStyle w:val="PargrafodaLista"/>
        <w:widowControl w:val="0"/>
        <w:numPr>
          <w:ilvl w:val="0"/>
          <w:numId w:val="5"/>
        </w:numPr>
        <w:tabs>
          <w:tab w:val="left" w:pos="353"/>
        </w:tabs>
        <w:spacing w:before="240" w:line="276" w:lineRule="auto"/>
        <w:ind w:left="0" w:firstLine="0"/>
        <w:contextualSpacing w:val="0"/>
        <w:jc w:val="both"/>
        <w:outlineLvl w:val="0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JUSTIFICATIVA:</w:t>
      </w:r>
    </w:p>
    <w:p w14:paraId="5FEE507F" w14:textId="1DE42594" w:rsidR="00F93DCD" w:rsidRPr="008C14E0" w:rsidRDefault="009A4C77" w:rsidP="008C14E0">
      <w:pPr>
        <w:pStyle w:val="PargrafodaLista"/>
        <w:widowControl w:val="0"/>
        <w:numPr>
          <w:ilvl w:val="1"/>
          <w:numId w:val="5"/>
        </w:numPr>
        <w:tabs>
          <w:tab w:val="left" w:pos="353"/>
        </w:tabs>
        <w:spacing w:line="276" w:lineRule="auto"/>
        <w:ind w:left="0" w:firstLine="0"/>
        <w:contextualSpacing w:val="0"/>
        <w:jc w:val="both"/>
        <w:outlineLvl w:val="0"/>
        <w:rPr>
          <w:rFonts w:cstheme="minorHAnsi"/>
          <w:sz w:val="24"/>
          <w:szCs w:val="24"/>
        </w:rPr>
      </w:pPr>
      <w:bookmarkStart w:id="0" w:name="_Hlk159938341"/>
      <w:r w:rsidRPr="008C14E0">
        <w:rPr>
          <w:rFonts w:eastAsia="Times New Roman" w:cstheme="minorHAnsi"/>
          <w:sz w:val="24"/>
          <w:szCs w:val="24"/>
        </w:rPr>
        <w:t>-</w:t>
      </w:r>
      <w:r w:rsidRPr="008C14E0">
        <w:rPr>
          <w:rFonts w:cstheme="minorHAnsi"/>
          <w:sz w:val="24"/>
          <w:szCs w:val="24"/>
        </w:rPr>
        <w:t xml:space="preserve"> Necessidade de capacitação e atualização de conhecimentos para exercício das funções dos agentes públicos. A </w:t>
      </w:r>
      <w:bookmarkEnd w:id="0"/>
      <w:r w:rsidRPr="008C14E0">
        <w:rPr>
          <w:rFonts w:cstheme="minorHAnsi"/>
          <w:sz w:val="24"/>
          <w:szCs w:val="24"/>
        </w:rPr>
        <w:t xml:space="preserve">capacitação de </w:t>
      </w:r>
      <w:r w:rsidR="003B3E21" w:rsidRPr="008C14E0">
        <w:rPr>
          <w:rFonts w:cstheme="minorHAnsi"/>
          <w:sz w:val="24"/>
          <w:szCs w:val="24"/>
        </w:rPr>
        <w:t xml:space="preserve">servidores e </w:t>
      </w:r>
      <w:r w:rsidR="00D84903" w:rsidRPr="008C14E0">
        <w:rPr>
          <w:rFonts w:cstheme="minorHAnsi"/>
          <w:sz w:val="24"/>
          <w:szCs w:val="24"/>
        </w:rPr>
        <w:t>vereadores para</w:t>
      </w:r>
      <w:r w:rsidRPr="008C14E0">
        <w:rPr>
          <w:rFonts w:cstheme="minorHAnsi"/>
          <w:sz w:val="24"/>
          <w:szCs w:val="24"/>
        </w:rPr>
        <w:t xml:space="preserve"> a gestão pública deve ser uma das grandes prioridades dos órgãos, oferecendo bons serviços públicos e qualidade no atendimento populacional. Até porque, entre os fatores que demonstram a importância da capacitação estão a complexidade das funções e as atualizações sociais constantes, assim </w:t>
      </w:r>
      <w:r w:rsidRPr="008C14E0">
        <w:rPr>
          <w:rFonts w:cstheme="minorHAnsi"/>
          <w:sz w:val="24"/>
          <w:szCs w:val="24"/>
        </w:rPr>
        <w:lastRenderedPageBreak/>
        <w:t>como a própria cobrança social dos serviços prestados. Por esse motivo, ao proporcionar a capacitação de um profissional acerca de suas funções, o serviço público também é aperfeiçoado. </w:t>
      </w:r>
    </w:p>
    <w:p w14:paraId="275C32D6" w14:textId="5482511E" w:rsidR="00F93DCD" w:rsidRPr="008C14E0" w:rsidRDefault="009A4C77" w:rsidP="008C14E0">
      <w:pPr>
        <w:pStyle w:val="PargrafodaLista"/>
        <w:widowControl w:val="0"/>
        <w:tabs>
          <w:tab w:val="left" w:pos="353"/>
        </w:tabs>
        <w:spacing w:line="276" w:lineRule="auto"/>
        <w:ind w:left="0"/>
        <w:contextualSpacing w:val="0"/>
        <w:jc w:val="both"/>
        <w:outlineLvl w:val="0"/>
        <w:rPr>
          <w:rFonts w:eastAsia="Times New Roman" w:cstheme="minorHAnsi"/>
          <w:color w:val="000000" w:themeColor="text1"/>
          <w:sz w:val="24"/>
          <w:szCs w:val="24"/>
        </w:rPr>
      </w:pPr>
      <w:bookmarkStart w:id="1" w:name="_Hlk159938414"/>
      <w:r w:rsidRPr="008C14E0">
        <w:rPr>
          <w:rFonts w:eastAsia="Times New Roman" w:cstheme="minorHAnsi"/>
          <w:b/>
          <w:bCs/>
          <w:sz w:val="24"/>
          <w:szCs w:val="24"/>
        </w:rPr>
        <w:t>3.2</w:t>
      </w:r>
      <w:r w:rsidRPr="008C14E0">
        <w:rPr>
          <w:rFonts w:eastAsia="Times New Roman" w:cstheme="minorHAnsi"/>
          <w:b/>
          <w:bCs/>
          <w:sz w:val="24"/>
          <w:szCs w:val="24"/>
        </w:rPr>
        <w:tab/>
        <w:t>-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bookmarkStart w:id="2" w:name="_Hlk159937937"/>
      <w:r w:rsidRPr="008C14E0">
        <w:rPr>
          <w:rFonts w:eastAsia="Times New Roman" w:cstheme="minorHAnsi"/>
          <w:sz w:val="24"/>
          <w:szCs w:val="24"/>
        </w:rPr>
        <w:t xml:space="preserve">Considerando </w:t>
      </w:r>
      <w:bookmarkEnd w:id="1"/>
      <w:r w:rsidRPr="008C14E0">
        <w:rPr>
          <w:rFonts w:eastAsia="Times New Roman" w:cstheme="minorHAnsi"/>
          <w:sz w:val="24"/>
          <w:szCs w:val="24"/>
        </w:rPr>
        <w:t xml:space="preserve">a necessidade da Câmara Municipal de Linhares em capacitar os seus </w:t>
      </w:r>
      <w:r w:rsidR="003B3E21" w:rsidRPr="008C14E0">
        <w:rPr>
          <w:rFonts w:eastAsia="Times New Roman" w:cstheme="minorHAnsi"/>
          <w:sz w:val="24"/>
          <w:szCs w:val="24"/>
        </w:rPr>
        <w:t xml:space="preserve">servidores e </w:t>
      </w:r>
      <w:r w:rsidRPr="008C14E0">
        <w:rPr>
          <w:rFonts w:eastAsia="Times New Roman" w:cstheme="minorHAnsi"/>
          <w:sz w:val="24"/>
          <w:szCs w:val="24"/>
        </w:rPr>
        <w:t>vereadores de maneira a serem capazes de aplicar os recursos públicos com economicidade, celeridade e transparência, de forma a atender os anseios da sociedade com qualidade e eficiência, num processo de gestão moderno e racional.</w:t>
      </w:r>
      <w:bookmarkEnd w:id="2"/>
    </w:p>
    <w:p w14:paraId="67093BD3" w14:textId="36CB3836" w:rsidR="00F93DCD" w:rsidRPr="008C14E0" w:rsidRDefault="009A4C77" w:rsidP="008C14E0">
      <w:pPr>
        <w:pStyle w:val="PargrafodaLista"/>
        <w:widowControl w:val="0"/>
        <w:tabs>
          <w:tab w:val="left" w:pos="353"/>
        </w:tabs>
        <w:spacing w:line="276" w:lineRule="auto"/>
        <w:ind w:left="0"/>
        <w:contextualSpacing w:val="0"/>
        <w:jc w:val="both"/>
        <w:outlineLvl w:val="0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3.3</w:t>
      </w:r>
      <w:r w:rsidRPr="008C14E0">
        <w:rPr>
          <w:rFonts w:eastAsia="Times New Roman" w:cstheme="minorHAnsi"/>
          <w:b/>
          <w:bCs/>
          <w:sz w:val="24"/>
          <w:szCs w:val="24"/>
        </w:rPr>
        <w:tab/>
        <w:t>-</w:t>
      </w:r>
      <w:r w:rsidRPr="008C14E0">
        <w:rPr>
          <w:rFonts w:eastAsia="Times New Roman" w:cstheme="minorHAnsi"/>
          <w:sz w:val="24"/>
          <w:szCs w:val="24"/>
        </w:rPr>
        <w:t xml:space="preserve"> Nesse contexto, o objeto da contratação tem suas particularidades, enquadrando-se como serviço de natureza técnica que envolve relevante interesse, em face da necessidade de capacitação dos vereadores.</w:t>
      </w:r>
    </w:p>
    <w:p w14:paraId="6848E8B0" w14:textId="77777777" w:rsidR="00F93DCD" w:rsidRPr="008C14E0" w:rsidRDefault="009A4C77" w:rsidP="00040DD4">
      <w:pPr>
        <w:pStyle w:val="PargrafodaLista"/>
        <w:numPr>
          <w:ilvl w:val="0"/>
          <w:numId w:val="5"/>
        </w:numPr>
        <w:spacing w:before="240"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 xml:space="preserve">CARACTERIZAÇÃO DA INEXIGIBILIDADE: </w:t>
      </w:r>
    </w:p>
    <w:p w14:paraId="50139C60" w14:textId="77777777" w:rsidR="00F93DCD" w:rsidRPr="008C14E0" w:rsidRDefault="009A4C77" w:rsidP="008C14E0">
      <w:pPr>
        <w:pStyle w:val="PargrafodaLista"/>
        <w:numPr>
          <w:ilvl w:val="1"/>
          <w:numId w:val="5"/>
        </w:numPr>
        <w:spacing w:line="276" w:lineRule="auto"/>
        <w:ind w:left="0" w:firstLine="0"/>
        <w:contextualSpacing w:val="0"/>
        <w:jc w:val="both"/>
        <w:rPr>
          <w:rFonts w:cstheme="minorHAnsi"/>
          <w:spacing w:val="-1"/>
          <w:sz w:val="24"/>
          <w:szCs w:val="24"/>
        </w:rPr>
      </w:pPr>
      <w:r w:rsidRPr="008C14E0">
        <w:rPr>
          <w:rFonts w:eastAsia="Times New Roman" w:cstheme="minorHAnsi"/>
          <w:spacing w:val="-1"/>
          <w:sz w:val="24"/>
          <w:szCs w:val="24"/>
        </w:rPr>
        <w:t xml:space="preserve">- A contratação direta por inexigibilidade de licitação para treinamento e aperfeiçoamento de pessoal fundamenta-se no Artigo 74, Inciso III, da Lei nº 14.133/2021. </w:t>
      </w:r>
      <w:r w:rsidRPr="008C14E0">
        <w:rPr>
          <w:rFonts w:cstheme="minorHAnsi"/>
          <w:spacing w:val="-1"/>
          <w:sz w:val="24"/>
          <w:szCs w:val="24"/>
        </w:rPr>
        <w:t xml:space="preserve">Que dispõe: </w:t>
      </w:r>
    </w:p>
    <w:p w14:paraId="3E13344E" w14:textId="74C7F9E8" w:rsidR="00F93DCD" w:rsidRPr="008C14E0" w:rsidRDefault="009A4C77" w:rsidP="008C14E0">
      <w:pPr>
        <w:spacing w:line="276" w:lineRule="auto"/>
        <w:ind w:left="3686"/>
        <w:jc w:val="both"/>
        <w:rPr>
          <w:rFonts w:cstheme="minorHAnsi"/>
          <w:i/>
          <w:iCs/>
          <w:sz w:val="24"/>
          <w:szCs w:val="24"/>
        </w:rPr>
      </w:pPr>
      <w:bookmarkStart w:id="3" w:name="art74iiig"/>
      <w:bookmarkEnd w:id="3"/>
      <w:r w:rsidRPr="008C14E0">
        <w:rPr>
          <w:rFonts w:cstheme="minorHAnsi"/>
          <w:i/>
          <w:iCs/>
          <w:sz w:val="24"/>
          <w:szCs w:val="24"/>
        </w:rPr>
        <w:t>“Art. 74. É inexigível a licitação quando inviável a competição, em especial nos casos de:</w:t>
      </w:r>
    </w:p>
    <w:p w14:paraId="4EE2FB28" w14:textId="13A9D11D" w:rsidR="00F93DCD" w:rsidRPr="008C14E0" w:rsidRDefault="009A4C77" w:rsidP="008C14E0">
      <w:pPr>
        <w:spacing w:line="276" w:lineRule="auto"/>
        <w:ind w:left="3686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(...)</w:t>
      </w:r>
    </w:p>
    <w:p w14:paraId="0555F285" w14:textId="7AD3351F" w:rsidR="00F93DCD" w:rsidRPr="008C14E0" w:rsidRDefault="009A4C77" w:rsidP="008C14E0">
      <w:pPr>
        <w:spacing w:line="276" w:lineRule="auto"/>
        <w:ind w:left="3686"/>
        <w:jc w:val="both"/>
        <w:rPr>
          <w:rFonts w:cstheme="minorHAnsi"/>
          <w:i/>
          <w:iCs/>
          <w:sz w:val="24"/>
          <w:szCs w:val="24"/>
        </w:rPr>
      </w:pPr>
      <w:r w:rsidRPr="008C14E0">
        <w:rPr>
          <w:rFonts w:cstheme="minorHAnsi"/>
          <w:i/>
          <w:iCs/>
          <w:sz w:val="24"/>
          <w:szCs w:val="24"/>
        </w:rPr>
        <w:t>III - contratação dos seguintes serviços técnicos especializados de natureza predominantemente intelectual com profissionais ou empresas de notória especialização, vedada a inexigibilidade para serviços de publicidade e divulgação:</w:t>
      </w:r>
    </w:p>
    <w:p w14:paraId="7E44D11B" w14:textId="1EF6BD91" w:rsidR="00F93DCD" w:rsidRPr="008C14E0" w:rsidRDefault="009A4C77" w:rsidP="008C14E0">
      <w:pPr>
        <w:spacing w:line="276" w:lineRule="auto"/>
        <w:ind w:left="3686"/>
        <w:jc w:val="both"/>
        <w:rPr>
          <w:rFonts w:cstheme="minorHAnsi"/>
          <w:i/>
          <w:iCs/>
          <w:sz w:val="24"/>
          <w:szCs w:val="24"/>
        </w:rPr>
      </w:pPr>
      <w:r w:rsidRPr="008C14E0">
        <w:rPr>
          <w:rFonts w:cstheme="minorHAnsi"/>
          <w:i/>
          <w:iCs/>
          <w:sz w:val="24"/>
          <w:szCs w:val="24"/>
        </w:rPr>
        <w:t>(...) f) treinamento e aperfeiçoamento de pessoal;</w:t>
      </w:r>
    </w:p>
    <w:p w14:paraId="5A5E6E32" w14:textId="336AB035" w:rsidR="00F93DCD" w:rsidRPr="008C14E0" w:rsidRDefault="009A4C77" w:rsidP="008C14E0">
      <w:pPr>
        <w:spacing w:line="276" w:lineRule="auto"/>
        <w:ind w:left="3686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(...)</w:t>
      </w:r>
    </w:p>
    <w:p w14:paraId="73B66142" w14:textId="77777777" w:rsidR="00F93DCD" w:rsidRPr="008C14E0" w:rsidRDefault="009A4C77" w:rsidP="008C14E0">
      <w:pPr>
        <w:spacing w:line="276" w:lineRule="auto"/>
        <w:ind w:left="3686"/>
        <w:jc w:val="both"/>
        <w:rPr>
          <w:rFonts w:cstheme="minorHAnsi"/>
          <w:i/>
          <w:iCs/>
          <w:sz w:val="24"/>
          <w:szCs w:val="24"/>
        </w:rPr>
      </w:pPr>
      <w:r w:rsidRPr="008C14E0">
        <w:rPr>
          <w:rFonts w:cstheme="minorHAnsi"/>
          <w:i/>
          <w:iCs/>
          <w:sz w:val="24"/>
          <w:szCs w:val="24"/>
        </w:rPr>
        <w:t>§ 3º Para fins do disposto no inciso III do </w:t>
      </w:r>
      <w:r w:rsidRPr="008C14E0">
        <w:rPr>
          <w:rFonts w:cstheme="minorHAnsi"/>
          <w:b/>
          <w:bCs/>
          <w:i/>
          <w:iCs/>
          <w:sz w:val="24"/>
          <w:szCs w:val="24"/>
        </w:rPr>
        <w:t>caput</w:t>
      </w:r>
      <w:r w:rsidRPr="008C14E0">
        <w:rPr>
          <w:rFonts w:cstheme="minorHAnsi"/>
          <w:i/>
          <w:iCs/>
          <w:sz w:val="24"/>
          <w:szCs w:val="24"/>
        </w:rPr>
        <w:t> deste artigo, considera-se de notória especialização o profissional ou a empresa cujo conceito no campo de sua especialidade, decorrente de desempenho anterior, estudos, experiência, publicações, organização, aparelhamento, equipe técnica ou outros requisitos relacionados com suas atividades, permita inferir que o seu trabalho é essencial e reconhecidamente adequado à plena satisfação do objeto do contrato.”</w:t>
      </w:r>
    </w:p>
    <w:p w14:paraId="36BE0CCD" w14:textId="77777777" w:rsidR="00F93DCD" w:rsidRPr="008C14E0" w:rsidRDefault="00F93DCD" w:rsidP="008C14E0">
      <w:pPr>
        <w:spacing w:line="276" w:lineRule="auto"/>
        <w:ind w:left="3686"/>
        <w:jc w:val="both"/>
        <w:rPr>
          <w:rFonts w:eastAsia="Times New Roman" w:cstheme="minorHAnsi"/>
          <w:b/>
          <w:bCs/>
          <w:sz w:val="24"/>
          <w:szCs w:val="24"/>
        </w:rPr>
      </w:pPr>
    </w:p>
    <w:p w14:paraId="33FDD6A3" w14:textId="77777777" w:rsidR="00F93DCD" w:rsidRPr="008C14E0" w:rsidRDefault="009A4C77" w:rsidP="008C14E0">
      <w:pPr>
        <w:pStyle w:val="PargrafodaLista"/>
        <w:numPr>
          <w:ilvl w:val="0"/>
          <w:numId w:val="5"/>
        </w:numPr>
        <w:spacing w:line="276" w:lineRule="auto"/>
        <w:ind w:left="426" w:hanging="426"/>
        <w:contextualSpacing w:val="0"/>
        <w:jc w:val="both"/>
        <w:rPr>
          <w:rFonts w:cstheme="minorHAnsi"/>
          <w:b/>
          <w:bCs/>
          <w:sz w:val="24"/>
          <w:szCs w:val="24"/>
        </w:rPr>
      </w:pPr>
      <w:r w:rsidRPr="008C14E0">
        <w:rPr>
          <w:rFonts w:cstheme="minorHAnsi"/>
          <w:b/>
          <w:bCs/>
          <w:sz w:val="24"/>
          <w:szCs w:val="24"/>
        </w:rPr>
        <w:lastRenderedPageBreak/>
        <w:t>REQUISITOS DE HABILITAÇÃO E QUALIFICAÇÃO:</w:t>
      </w:r>
    </w:p>
    <w:p w14:paraId="2C1FED9A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5.1 -</w:t>
      </w:r>
      <w:r w:rsidRPr="008C14E0">
        <w:rPr>
          <w:rFonts w:eastAsia="Times New Roman" w:cstheme="minorHAnsi"/>
          <w:sz w:val="24"/>
          <w:szCs w:val="24"/>
        </w:rPr>
        <w:t xml:space="preserve"> Para habilitar-se, a empresa a ser contratada deverá apresentar os seguintes documentos:</w:t>
      </w:r>
    </w:p>
    <w:p w14:paraId="5FEB043C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Inscrição no Cadastro Nacional da Pessoa Jurídica (CNPJ);</w:t>
      </w:r>
    </w:p>
    <w:p w14:paraId="560E6316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A regularidade perante a Fazenda federal, estadual e municipal do domicílio ou sede do licitante, ou outra equivalente, na forma da lei;</w:t>
      </w:r>
    </w:p>
    <w:p w14:paraId="00FC3569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A regularidade relativa à Seguridade Social e ao FGTS, que demonstre cumprimento dos encargos sociais instituídos por lei;</w:t>
      </w:r>
    </w:p>
    <w:p w14:paraId="6699BEA1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A regularidade perante a Justiça do Trabalho;</w:t>
      </w:r>
    </w:p>
    <w:p w14:paraId="33331D40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O cumprimento do disposto no inciso XXXIII do art. 7º da Constituição Federal;</w:t>
      </w:r>
    </w:p>
    <w:p w14:paraId="4AF601BB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Certidão negativa de feitos sobre falência expedida pelo distribuidor da sede do licitante;</w:t>
      </w:r>
    </w:p>
    <w:p w14:paraId="5AAD48D6" w14:textId="77777777" w:rsidR="00F93DCD" w:rsidRPr="008C14E0" w:rsidRDefault="009A4C77" w:rsidP="008C14E0">
      <w:pPr>
        <w:numPr>
          <w:ilvl w:val="0"/>
          <w:numId w:val="7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No mínimo, 01 (um) atestado de capacidade técnica,</w:t>
      </w:r>
      <w:r w:rsidRPr="008C14E0">
        <w:rPr>
          <w:rFonts w:eastAsia="Calibri" w:cstheme="minorHAnsi"/>
          <w:spacing w:val="-2"/>
          <w:sz w:val="24"/>
          <w:szCs w:val="24"/>
          <w:lang w:eastAsia="pt-BR"/>
        </w:rPr>
        <w:t xml:space="preserve"> </w:t>
      </w:r>
      <w:r w:rsidRPr="008C14E0">
        <w:rPr>
          <w:rFonts w:cstheme="minorHAnsi"/>
          <w:sz w:val="24"/>
          <w:szCs w:val="24"/>
        </w:rPr>
        <w:t>emitido por pessoa jurídica de direito público ou privado, comprovando a execução dos serviços compatíveis ao objeto desta contratação, quanto ao nível de qualidade e atendimento.</w:t>
      </w:r>
    </w:p>
    <w:p w14:paraId="44D014C8" w14:textId="77777777" w:rsidR="00F93DCD" w:rsidRPr="008C14E0" w:rsidRDefault="00F93DCD" w:rsidP="008C14E0">
      <w:pPr>
        <w:spacing w:line="276" w:lineRule="auto"/>
        <w:ind w:left="3686"/>
        <w:jc w:val="both"/>
        <w:rPr>
          <w:rFonts w:eastAsia="Times New Roman" w:cstheme="minorHAnsi"/>
          <w:b/>
          <w:bCs/>
          <w:sz w:val="24"/>
          <w:szCs w:val="24"/>
        </w:rPr>
      </w:pPr>
    </w:p>
    <w:p w14:paraId="7DBA0ABA" w14:textId="77777777" w:rsidR="00F93DCD" w:rsidRPr="008C14E0" w:rsidRDefault="009A4C77" w:rsidP="008C14E0">
      <w:pPr>
        <w:pStyle w:val="PargrafodaLista"/>
        <w:numPr>
          <w:ilvl w:val="0"/>
          <w:numId w:val="5"/>
        </w:numPr>
        <w:spacing w:line="276" w:lineRule="auto"/>
        <w:ind w:left="0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RAZÃO DA ESCOLHA DA EMPRESA:</w:t>
      </w:r>
    </w:p>
    <w:p w14:paraId="121E08D5" w14:textId="1EAE8167" w:rsidR="00F93DCD" w:rsidRPr="008C14E0" w:rsidRDefault="009A4C77" w:rsidP="008C14E0">
      <w:pPr>
        <w:pStyle w:val="PargrafodaLista"/>
        <w:numPr>
          <w:ilvl w:val="1"/>
          <w:numId w:val="5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 xml:space="preserve">-  A escolha da empresa </w:t>
      </w:r>
      <w:r w:rsidRPr="008C14E0">
        <w:rPr>
          <w:rFonts w:eastAsia="Times New Roman" w:cstheme="minorHAnsi"/>
          <w:color w:val="000000" w:themeColor="text1"/>
          <w:sz w:val="24"/>
          <w:szCs w:val="24"/>
        </w:rPr>
        <w:t xml:space="preserve">INSTITUTO GLOBAL DE ADMINISTRAÇÃO PÚBLICA LTDA </w:t>
      </w:r>
      <w:r w:rsidRPr="008C14E0">
        <w:rPr>
          <w:rFonts w:eastAsia="Times New Roman" w:cstheme="minorHAnsi"/>
          <w:sz w:val="24"/>
          <w:szCs w:val="24"/>
        </w:rPr>
        <w:t>se dá pelas seguintes razões</w:t>
      </w:r>
      <w:r w:rsidRPr="008C14E0">
        <w:rPr>
          <w:rFonts w:cstheme="minorHAnsi"/>
          <w:sz w:val="24"/>
          <w:szCs w:val="24"/>
        </w:rPr>
        <w:t>:</w:t>
      </w:r>
    </w:p>
    <w:p w14:paraId="79501A56" w14:textId="74C41C6F" w:rsidR="00F93DCD" w:rsidRPr="008C14E0" w:rsidRDefault="009A4C77" w:rsidP="008C14E0">
      <w:pPr>
        <w:pStyle w:val="PargrafodaLista"/>
        <w:numPr>
          <w:ilvl w:val="2"/>
          <w:numId w:val="5"/>
        </w:numPr>
        <w:tabs>
          <w:tab w:val="clear" w:pos="0"/>
          <w:tab w:val="num" w:pos="426"/>
          <w:tab w:val="left" w:pos="1134"/>
        </w:tabs>
        <w:spacing w:line="276" w:lineRule="auto"/>
        <w:ind w:left="567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- Ser uma empresa com expertise em cursos, seminários, treinamentos e capacitação, possuindo todas as condições de habilitação e qualificação necessárias.</w:t>
      </w:r>
    </w:p>
    <w:p w14:paraId="142869EC" w14:textId="5DA2FD8F" w:rsidR="00F93DCD" w:rsidRPr="008C14E0" w:rsidRDefault="009A4C77" w:rsidP="008C14E0">
      <w:pPr>
        <w:pStyle w:val="PargrafodaLista"/>
        <w:numPr>
          <w:ilvl w:val="2"/>
          <w:numId w:val="5"/>
        </w:numPr>
        <w:tabs>
          <w:tab w:val="clear" w:pos="0"/>
          <w:tab w:val="num" w:pos="426"/>
          <w:tab w:val="left" w:pos="1134"/>
        </w:tabs>
        <w:spacing w:line="276" w:lineRule="auto"/>
        <w:ind w:left="567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- O profissional instrutor do curso em questão,</w:t>
      </w:r>
      <w:r w:rsidRPr="008C14E0">
        <w:rPr>
          <w:rFonts w:cstheme="minorHAnsi"/>
          <w:sz w:val="24"/>
          <w:szCs w:val="24"/>
        </w:rPr>
        <w:t xml:space="preserve"> </w:t>
      </w:r>
      <w:r w:rsidRPr="00B3713A">
        <w:rPr>
          <w:rFonts w:eastAsia="Times New Roman" w:cstheme="minorHAnsi"/>
          <w:b/>
          <w:bCs/>
          <w:sz w:val="24"/>
          <w:szCs w:val="24"/>
        </w:rPr>
        <w:t>Dr. Eder Lima Palma</w:t>
      </w:r>
      <w:r w:rsidRPr="008C14E0">
        <w:rPr>
          <w:rFonts w:eastAsia="Times New Roman" w:cstheme="minorHAnsi"/>
          <w:sz w:val="24"/>
          <w:szCs w:val="24"/>
        </w:rPr>
        <w:t xml:space="preserve">, é considerado notoriamente especializado, em face de sua formação técnica, experiência profissional e capacidade intelectual no campo de sua especialidade, demonstrada através da análise curricular: Advogado, Graduado em Direito pela </w:t>
      </w:r>
      <w:proofErr w:type="spellStart"/>
      <w:r w:rsidRPr="008C14E0">
        <w:rPr>
          <w:rFonts w:eastAsia="Times New Roman" w:cstheme="minorHAnsi"/>
          <w:sz w:val="24"/>
          <w:szCs w:val="24"/>
        </w:rPr>
        <w:t>Unisepe</w:t>
      </w:r>
      <w:proofErr w:type="spellEnd"/>
      <w:r w:rsidRPr="008C14E0">
        <w:rPr>
          <w:rFonts w:eastAsia="Times New Roman" w:cstheme="minorHAnsi"/>
          <w:sz w:val="24"/>
          <w:szCs w:val="24"/>
        </w:rPr>
        <w:t>, Faculdade de São Lourenço-MG; Pós-Graduando em Direito Administrativo pela Pontifícia Universidade Católica de Minas Gerais (PUC/MINAS); Pós-Graduado em Direito Eleitoral com Capacitação para o Ensino no Magistério Superior e Pós-Graduado em Planejamento e Orçamento Público; Coordenador Acadêmico da Empresa Gênesis Capacitação em Gestão Pública e Instituto Global de Administração Pública; Palestrante com mais de 500 cursos ministrados na área de Administração Pública.</w:t>
      </w:r>
    </w:p>
    <w:p w14:paraId="1CDDB7F9" w14:textId="1C4E5255" w:rsidR="00F93DCD" w:rsidRPr="008C14E0" w:rsidRDefault="009A4C77" w:rsidP="008C14E0">
      <w:pPr>
        <w:pStyle w:val="PargrafodaLista"/>
        <w:numPr>
          <w:ilvl w:val="2"/>
          <w:numId w:val="5"/>
        </w:numPr>
        <w:tabs>
          <w:tab w:val="clear" w:pos="0"/>
          <w:tab w:val="num" w:pos="426"/>
          <w:tab w:val="left" w:pos="1134"/>
        </w:tabs>
        <w:spacing w:line="276" w:lineRule="auto"/>
        <w:ind w:left="567" w:firstLine="0"/>
        <w:contextualSpacing w:val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8C14E0">
        <w:rPr>
          <w:rFonts w:eastAsia="Times New Roman" w:cstheme="minorHAnsi"/>
          <w:color w:val="000000" w:themeColor="text1"/>
          <w:sz w:val="24"/>
          <w:szCs w:val="24"/>
        </w:rPr>
        <w:lastRenderedPageBreak/>
        <w:t>- Promover o evento com o seguinte público-alvo: Vereadores, Prefeitos, Vice-Prefeitos, Secretários Municipais, Gestores, Assessores e Servidores Públicos.</w:t>
      </w:r>
    </w:p>
    <w:p w14:paraId="00E79F75" w14:textId="77777777" w:rsidR="00F93DCD" w:rsidRPr="008C14E0" w:rsidRDefault="009A4C77" w:rsidP="008C14E0">
      <w:pPr>
        <w:pStyle w:val="PargrafodaLista"/>
        <w:numPr>
          <w:ilvl w:val="2"/>
          <w:numId w:val="5"/>
        </w:numPr>
        <w:tabs>
          <w:tab w:val="clear" w:pos="0"/>
          <w:tab w:val="num" w:pos="426"/>
          <w:tab w:val="left" w:pos="1134"/>
        </w:tabs>
        <w:spacing w:line="276" w:lineRule="auto"/>
        <w:ind w:left="567" w:firstLine="0"/>
        <w:contextualSpacing w:val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8C14E0">
        <w:rPr>
          <w:rFonts w:eastAsia="Times New Roman" w:cstheme="minorHAnsi"/>
          <w:color w:val="000000" w:themeColor="text1"/>
          <w:sz w:val="24"/>
          <w:szCs w:val="24"/>
        </w:rPr>
        <w:t>- Disponibilizar o certificado mediante o cumprimento de 75% da programação obrigatória.</w:t>
      </w:r>
    </w:p>
    <w:p w14:paraId="50DCF05E" w14:textId="77777777" w:rsidR="00F93DCD" w:rsidRPr="008C14E0" w:rsidRDefault="00F93DCD" w:rsidP="008C14E0">
      <w:pPr>
        <w:pStyle w:val="PargrafodaLista"/>
        <w:spacing w:line="276" w:lineRule="auto"/>
        <w:contextualSpacing w:val="0"/>
        <w:rPr>
          <w:rFonts w:eastAsia="Times New Roman" w:cstheme="minorHAnsi"/>
          <w:color w:val="000000" w:themeColor="text1"/>
          <w:sz w:val="24"/>
          <w:szCs w:val="24"/>
        </w:rPr>
      </w:pPr>
    </w:p>
    <w:p w14:paraId="46FE2E13" w14:textId="77777777" w:rsidR="00F93DCD" w:rsidRPr="00240B2E" w:rsidRDefault="009A4C77" w:rsidP="008C14E0">
      <w:pPr>
        <w:pStyle w:val="PargrafodaLista"/>
        <w:numPr>
          <w:ilvl w:val="2"/>
          <w:numId w:val="5"/>
        </w:numPr>
        <w:tabs>
          <w:tab w:val="clear" w:pos="0"/>
          <w:tab w:val="left" w:pos="1134"/>
        </w:tabs>
        <w:spacing w:line="276" w:lineRule="auto"/>
        <w:ind w:left="567" w:firstLine="0"/>
        <w:contextualSpacing w:val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B2E">
        <w:rPr>
          <w:rFonts w:eastAsia="Times New Roman" w:cstheme="minorHAnsi"/>
          <w:color w:val="000000" w:themeColor="text1"/>
          <w:sz w:val="24"/>
          <w:szCs w:val="24"/>
        </w:rPr>
        <w:t xml:space="preserve">- As palestras contempladas no evento, abordam os seguintes temas: </w:t>
      </w:r>
    </w:p>
    <w:p w14:paraId="5F39AD0D" w14:textId="276D26A4" w:rsidR="001B585F" w:rsidRDefault="00B3713A" w:rsidP="001B585F">
      <w:pPr>
        <w:pStyle w:val="PargrafodaLista"/>
        <w:numPr>
          <w:ilvl w:val="3"/>
          <w:numId w:val="5"/>
        </w:numPr>
        <w:tabs>
          <w:tab w:val="left" w:pos="1276"/>
        </w:tabs>
        <w:spacing w:line="240" w:lineRule="auto"/>
        <w:ind w:left="1134" w:firstLine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0E76D0">
        <w:rPr>
          <w:rFonts w:eastAsia="Times New Roman" w:cstheme="minorHAnsi"/>
          <w:color w:val="000000" w:themeColor="text1"/>
          <w:sz w:val="24"/>
          <w:szCs w:val="24"/>
        </w:rPr>
        <w:t>Módulo I -</w:t>
      </w:r>
      <w:r w:rsidR="001B585F" w:rsidRPr="000E76D0">
        <w:rPr>
          <w:rFonts w:eastAsia="Times New Roman" w:cstheme="minorHAnsi"/>
          <w:color w:val="000000" w:themeColor="text1"/>
          <w:sz w:val="24"/>
          <w:szCs w:val="24"/>
        </w:rPr>
        <w:t xml:space="preserve"> LOA –</w:t>
      </w:r>
      <w:r w:rsidR="000E76D0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0E76D0" w:rsidRPr="000E76D0">
        <w:rPr>
          <w:rFonts w:eastAsia="Times New Roman" w:cstheme="minorHAnsi"/>
          <w:color w:val="000000" w:themeColor="text1"/>
          <w:sz w:val="24"/>
          <w:szCs w:val="24"/>
        </w:rPr>
        <w:t xml:space="preserve">Fundamentos Jurídicos e Estruturantes do Regimento Interno no Âmbito Legislativo Municipal; Natureza Jurídica e Eficácia Interna </w:t>
      </w:r>
      <w:proofErr w:type="spellStart"/>
      <w:r w:rsidR="000E76D0" w:rsidRPr="000E76D0">
        <w:rPr>
          <w:rFonts w:eastAsia="Times New Roman" w:cstheme="minorHAnsi"/>
          <w:color w:val="000000" w:themeColor="text1"/>
          <w:sz w:val="24"/>
          <w:szCs w:val="24"/>
        </w:rPr>
        <w:t>Corporis</w:t>
      </w:r>
      <w:proofErr w:type="spellEnd"/>
      <w:r w:rsidR="000E76D0" w:rsidRPr="000E76D0">
        <w:rPr>
          <w:rFonts w:eastAsia="Times New Roman" w:cstheme="minorHAnsi"/>
          <w:color w:val="000000" w:themeColor="text1"/>
          <w:sz w:val="24"/>
          <w:szCs w:val="24"/>
        </w:rPr>
        <w:t xml:space="preserve"> das Normas Regimentais; Aplicação Subsidiária do Código Penal e do Código de Processo Civil no Processo Legislativo; Autonomia Normativa do Poder Legislativo Municipal: Limites e Alcance da Liberdade</w:t>
      </w:r>
      <w:r w:rsidR="000E76D0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1B585F" w:rsidRPr="000E76D0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</w:p>
    <w:p w14:paraId="185DA5FD" w14:textId="77777777" w:rsidR="000E76D0" w:rsidRPr="000E76D0" w:rsidRDefault="000E76D0" w:rsidP="000E76D0">
      <w:pPr>
        <w:pStyle w:val="PargrafodaLista"/>
        <w:tabs>
          <w:tab w:val="left" w:pos="1276"/>
        </w:tabs>
        <w:spacing w:line="240" w:lineRule="auto"/>
        <w:ind w:left="1134"/>
        <w:jc w:val="both"/>
        <w:rPr>
          <w:rFonts w:eastAsia="Times New Roman" w:cstheme="minorHAnsi"/>
          <w:color w:val="000000" w:themeColor="text1"/>
          <w:sz w:val="24"/>
          <w:szCs w:val="24"/>
        </w:rPr>
      </w:pPr>
    </w:p>
    <w:p w14:paraId="10B4D57E" w14:textId="76A4931B" w:rsidR="001B585F" w:rsidRDefault="00B3713A" w:rsidP="001B585F">
      <w:pPr>
        <w:pStyle w:val="PargrafodaLista"/>
        <w:numPr>
          <w:ilvl w:val="3"/>
          <w:numId w:val="5"/>
        </w:numPr>
        <w:tabs>
          <w:tab w:val="left" w:pos="1276"/>
        </w:tabs>
        <w:spacing w:line="276" w:lineRule="auto"/>
        <w:ind w:left="1134" w:firstLine="54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0E76D0">
        <w:rPr>
          <w:rFonts w:eastAsia="Times New Roman" w:cstheme="minorHAnsi"/>
          <w:color w:val="000000" w:themeColor="text1"/>
          <w:sz w:val="24"/>
          <w:szCs w:val="24"/>
        </w:rPr>
        <w:t xml:space="preserve">Módulo II </w:t>
      </w:r>
      <w:r w:rsidR="000E76D0">
        <w:rPr>
          <w:rFonts w:eastAsia="Times New Roman" w:cstheme="minorHAnsi"/>
          <w:color w:val="000000" w:themeColor="text1"/>
          <w:sz w:val="24"/>
          <w:szCs w:val="24"/>
        </w:rPr>
        <w:t xml:space="preserve">– </w:t>
      </w:r>
      <w:r w:rsidR="000E76D0" w:rsidRPr="000E76D0">
        <w:rPr>
          <w:rFonts w:eastAsia="Times New Roman" w:cstheme="minorHAnsi"/>
          <w:color w:val="000000" w:themeColor="text1"/>
          <w:sz w:val="24"/>
          <w:szCs w:val="24"/>
        </w:rPr>
        <w:t>Conformidade Constitucional e Simetria Federativa na Estrutura Regimental Local; Atribuições do Poder Judiciário Frente às Normas Regimentais: Limites da Intervenção Judicial; Aspectos Sensíveis em Reformas do Regimento Interno: Pontos Críticos e Recomendações Técnicas; Competência Regimental para Fixação dos Subsídios dos Agentes Políticos; Mandatos da Mesa Diretora: Duração, Reeleição e Aspectos de Constitucionalidade</w:t>
      </w:r>
      <w:r w:rsidR="000B69F9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14:paraId="380B1DF1" w14:textId="77777777" w:rsidR="000E76D0" w:rsidRPr="000E76D0" w:rsidRDefault="000E76D0" w:rsidP="000E76D0">
      <w:pPr>
        <w:pStyle w:val="PargrafodaLista"/>
        <w:rPr>
          <w:rFonts w:eastAsia="Times New Roman" w:cstheme="minorHAnsi"/>
          <w:color w:val="000000" w:themeColor="text1"/>
          <w:sz w:val="24"/>
          <w:szCs w:val="24"/>
        </w:rPr>
      </w:pPr>
    </w:p>
    <w:p w14:paraId="2FCEA58F" w14:textId="77777777" w:rsidR="000E76D0" w:rsidRPr="000E76D0" w:rsidRDefault="000E76D0" w:rsidP="000E76D0">
      <w:pPr>
        <w:pStyle w:val="PargrafodaLista"/>
        <w:tabs>
          <w:tab w:val="left" w:pos="1276"/>
        </w:tabs>
        <w:spacing w:line="276" w:lineRule="auto"/>
        <w:ind w:left="1188"/>
        <w:jc w:val="both"/>
        <w:rPr>
          <w:rFonts w:eastAsia="Times New Roman" w:cstheme="minorHAnsi"/>
          <w:color w:val="000000" w:themeColor="text1"/>
          <w:sz w:val="24"/>
          <w:szCs w:val="24"/>
        </w:rPr>
      </w:pPr>
    </w:p>
    <w:p w14:paraId="21DD7C23" w14:textId="22AC6680" w:rsidR="001B585F" w:rsidRPr="000B69F9" w:rsidRDefault="00B3713A" w:rsidP="001B585F">
      <w:pPr>
        <w:pStyle w:val="PargrafodaLista"/>
        <w:numPr>
          <w:ilvl w:val="3"/>
          <w:numId w:val="5"/>
        </w:numPr>
        <w:tabs>
          <w:tab w:val="left" w:pos="1276"/>
        </w:tabs>
        <w:spacing w:line="276" w:lineRule="auto"/>
        <w:ind w:left="1134" w:firstLine="54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0B69F9">
        <w:rPr>
          <w:rFonts w:eastAsia="Times New Roman" w:cstheme="minorHAnsi"/>
          <w:color w:val="000000" w:themeColor="text1"/>
          <w:sz w:val="24"/>
          <w:szCs w:val="24"/>
        </w:rPr>
        <w:t>Módulo III -</w:t>
      </w:r>
      <w:bookmarkStart w:id="4" w:name="_Hlk156921125"/>
      <w:r w:rsidR="000B69F9" w:rsidRPr="000B69F9">
        <w:rPr>
          <w:rFonts w:eastAsia="Times New Roman" w:cstheme="minorHAnsi"/>
          <w:color w:val="000000" w:themeColor="text1"/>
          <w:sz w:val="24"/>
          <w:szCs w:val="24"/>
        </w:rPr>
        <w:t xml:space="preserve"> Regulação de Impedimentos e Incompatibilidades no Exercício do Mandato Legislativo; Procedimentos e Fundamentos para Declaração de Perda do Mandato Parlamentar; Planejamento Legal e Administrativo para Realização de Concurso Público no Legislativo; Riscos e Irregularidades Comuns em Concursos Públicos: Prevenção e Boas Práticas; Limites Legais de Gastos com Pessoal e a Necessidade de Previsão Orçamentária Prévia; Dispositivos Específicos Locais e a Harmonização com o Ordenamento Jurídico Nacional</w:t>
      </w:r>
      <w:r w:rsidR="000B69F9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14:paraId="17DD5A4A" w14:textId="77777777" w:rsidR="001B585F" w:rsidRPr="001B585F" w:rsidRDefault="001B585F" w:rsidP="001B585F">
      <w:pPr>
        <w:pStyle w:val="PargrafodaLista"/>
        <w:tabs>
          <w:tab w:val="left" w:pos="1276"/>
        </w:tabs>
        <w:spacing w:line="276" w:lineRule="auto"/>
        <w:ind w:left="1188"/>
        <w:jc w:val="both"/>
        <w:rPr>
          <w:rFonts w:eastAsia="Times New Roman" w:cstheme="minorHAnsi"/>
          <w:color w:val="000000" w:themeColor="text1"/>
          <w:sz w:val="24"/>
          <w:szCs w:val="24"/>
        </w:rPr>
      </w:pPr>
    </w:p>
    <w:p w14:paraId="65B43B91" w14:textId="08E3BECA" w:rsidR="00F93DCD" w:rsidRPr="008C14E0" w:rsidRDefault="009A4C77" w:rsidP="00B3713A">
      <w:pPr>
        <w:pStyle w:val="PargrafodaLista"/>
        <w:numPr>
          <w:ilvl w:val="2"/>
          <w:numId w:val="5"/>
        </w:numPr>
        <w:spacing w:line="276" w:lineRule="auto"/>
        <w:ind w:left="567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Constata-se que a referida empresa já promoveu cursos e treinamentos para outros órgãos, como para Câmara</w:t>
      </w:r>
      <w:bookmarkEnd w:id="4"/>
      <w:r w:rsidR="00D175EB" w:rsidRPr="008C14E0">
        <w:rPr>
          <w:rFonts w:eastAsia="Times New Roman" w:cstheme="minorHAnsi"/>
          <w:sz w:val="24"/>
          <w:szCs w:val="24"/>
        </w:rPr>
        <w:t xml:space="preserve"> Municipal de Carmo da Cachoeira - MG</w:t>
      </w:r>
      <w:r w:rsidR="00D33624" w:rsidRPr="008C14E0">
        <w:rPr>
          <w:rFonts w:eastAsia="Times New Roman" w:cstheme="minorHAnsi"/>
          <w:sz w:val="24"/>
          <w:szCs w:val="24"/>
        </w:rPr>
        <w:t xml:space="preserve">, </w:t>
      </w:r>
      <w:r w:rsidRPr="008C14E0">
        <w:rPr>
          <w:rFonts w:eastAsia="Times New Roman" w:cstheme="minorHAnsi"/>
          <w:sz w:val="24"/>
          <w:szCs w:val="24"/>
        </w:rPr>
        <w:t>com a execução dos serviços compatíveis ao objeto desta contratação, quanto ao nível de qualidade e atendimento, comprovando idoneidade, atendimento e aptidão para atividade exercida.</w:t>
      </w:r>
    </w:p>
    <w:p w14:paraId="08074D23" w14:textId="77777777" w:rsidR="00F93DCD" w:rsidRPr="008C14E0" w:rsidRDefault="009A4C77" w:rsidP="00040DD4">
      <w:pPr>
        <w:pStyle w:val="PargrafodaLista"/>
        <w:numPr>
          <w:ilvl w:val="0"/>
          <w:numId w:val="5"/>
        </w:numPr>
        <w:spacing w:before="240" w:line="276" w:lineRule="auto"/>
        <w:ind w:left="0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INVESTIMENTO:</w:t>
      </w:r>
    </w:p>
    <w:p w14:paraId="657BE9B8" w14:textId="368B0F15" w:rsidR="00B3713A" w:rsidRPr="008C14E0" w:rsidRDefault="009A4C77" w:rsidP="008C14E0">
      <w:pPr>
        <w:pStyle w:val="PargrafodaLista"/>
        <w:spacing w:line="276" w:lineRule="auto"/>
        <w:ind w:left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lastRenderedPageBreak/>
        <w:t>7.1 -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="00B3713A" w:rsidRPr="00B3713A">
        <w:rPr>
          <w:rFonts w:eastAsia="Times New Roman" w:cstheme="minorHAnsi"/>
          <w:sz w:val="24"/>
          <w:szCs w:val="24"/>
        </w:rPr>
        <w:t xml:space="preserve">A contratação resultará em um investimento total de </w:t>
      </w:r>
      <w:r w:rsidR="00FC7F6E" w:rsidRPr="00B3713A">
        <w:rPr>
          <w:rFonts w:eastAsia="Times New Roman" w:cstheme="minorHAnsi"/>
          <w:sz w:val="24"/>
          <w:szCs w:val="24"/>
        </w:rPr>
        <w:t xml:space="preserve">R$ </w:t>
      </w:r>
      <w:r w:rsidR="00934A0E">
        <w:rPr>
          <w:rFonts w:eastAsia="Times New Roman" w:cstheme="minorHAnsi"/>
          <w:sz w:val="24"/>
          <w:szCs w:val="24"/>
        </w:rPr>
        <w:t>2970</w:t>
      </w:r>
      <w:r w:rsidR="00FC7F6E" w:rsidRPr="00B3713A">
        <w:rPr>
          <w:rFonts w:eastAsia="Times New Roman" w:cstheme="minorHAnsi"/>
          <w:sz w:val="24"/>
          <w:szCs w:val="24"/>
        </w:rPr>
        <w:t>,00 (</w:t>
      </w:r>
      <w:r w:rsidR="00934A0E">
        <w:rPr>
          <w:rFonts w:eastAsia="Times New Roman" w:cstheme="minorHAnsi"/>
          <w:sz w:val="24"/>
          <w:szCs w:val="24"/>
        </w:rPr>
        <w:t>dois mil novecentos e setenta reais</w:t>
      </w:r>
      <w:r w:rsidR="00FC7F6E" w:rsidRPr="00B3713A">
        <w:rPr>
          <w:rFonts w:eastAsia="Times New Roman" w:cstheme="minorHAnsi"/>
          <w:sz w:val="24"/>
          <w:szCs w:val="24"/>
        </w:rPr>
        <w:t>)</w:t>
      </w:r>
      <w:r w:rsidR="00B3713A" w:rsidRPr="00B3713A">
        <w:rPr>
          <w:rFonts w:eastAsia="Times New Roman" w:cstheme="minorHAnsi"/>
          <w:sz w:val="24"/>
          <w:szCs w:val="24"/>
        </w:rPr>
        <w:t xml:space="preserve">, relativo ao custo de </w:t>
      </w:r>
      <w:r w:rsidR="00FC7F6E">
        <w:rPr>
          <w:rFonts w:eastAsia="Times New Roman" w:cstheme="minorHAnsi"/>
          <w:sz w:val="24"/>
          <w:szCs w:val="24"/>
        </w:rPr>
        <w:t>(</w:t>
      </w:r>
      <w:r w:rsidR="00934A0E">
        <w:rPr>
          <w:rFonts w:eastAsia="Times New Roman" w:cstheme="minorHAnsi"/>
          <w:sz w:val="24"/>
          <w:szCs w:val="24"/>
        </w:rPr>
        <w:t>03</w:t>
      </w:r>
      <w:r w:rsidR="00FC7F6E">
        <w:rPr>
          <w:rFonts w:eastAsia="Times New Roman" w:cstheme="minorHAnsi"/>
          <w:sz w:val="24"/>
          <w:szCs w:val="24"/>
        </w:rPr>
        <w:t xml:space="preserve">) </w:t>
      </w:r>
      <w:r w:rsidR="00934A0E">
        <w:rPr>
          <w:rFonts w:eastAsia="Times New Roman" w:cstheme="minorHAnsi"/>
          <w:sz w:val="24"/>
          <w:szCs w:val="24"/>
        </w:rPr>
        <w:t>três</w:t>
      </w:r>
      <w:r w:rsidR="00B3713A" w:rsidRPr="00B3713A">
        <w:rPr>
          <w:rFonts w:eastAsia="Times New Roman" w:cstheme="minorHAnsi"/>
          <w:sz w:val="24"/>
          <w:szCs w:val="24"/>
        </w:rPr>
        <w:t xml:space="preserve"> inscriç</w:t>
      </w:r>
      <w:r w:rsidR="00934A0E">
        <w:rPr>
          <w:rFonts w:eastAsia="Times New Roman" w:cstheme="minorHAnsi"/>
          <w:sz w:val="24"/>
          <w:szCs w:val="24"/>
        </w:rPr>
        <w:t>ões</w:t>
      </w:r>
      <w:r w:rsidR="00B3713A" w:rsidRPr="00B3713A">
        <w:rPr>
          <w:rFonts w:eastAsia="Times New Roman" w:cstheme="minorHAnsi"/>
          <w:sz w:val="24"/>
          <w:szCs w:val="24"/>
        </w:rPr>
        <w:t xml:space="preserve">, considerando o valor de R$ 990,00 (novecentos e noventa reais) por inscrição. </w:t>
      </w:r>
      <w:r w:rsidRPr="008C14E0">
        <w:rPr>
          <w:rFonts w:eastAsia="Times New Roman" w:cstheme="minorHAnsi"/>
          <w:sz w:val="24"/>
          <w:szCs w:val="24"/>
        </w:rPr>
        <w:t xml:space="preserve"> </w:t>
      </w:r>
    </w:p>
    <w:p w14:paraId="33F6006D" w14:textId="51198FA8" w:rsidR="00F93DCD" w:rsidRPr="008C14E0" w:rsidRDefault="009A4C77" w:rsidP="008C14E0">
      <w:pPr>
        <w:pStyle w:val="PargrafodaLista"/>
        <w:spacing w:line="276" w:lineRule="auto"/>
        <w:ind w:left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7.2 -</w:t>
      </w:r>
      <w:r w:rsidRPr="008C14E0">
        <w:rPr>
          <w:rFonts w:eastAsia="Times New Roman" w:cstheme="minorHAnsi"/>
          <w:sz w:val="24"/>
          <w:szCs w:val="24"/>
        </w:rPr>
        <w:t xml:space="preserve"> Nota-se que o valor estimado na presente contratação é compatível com o verificado em contratações semelhantes de objetos de mesma natureza em outros órgãos públicos</w:t>
      </w:r>
      <w:r w:rsidR="00D175EB" w:rsidRPr="008C14E0">
        <w:rPr>
          <w:rFonts w:eastAsia="Times New Roman" w:cstheme="minorHAnsi"/>
          <w:sz w:val="24"/>
          <w:szCs w:val="24"/>
        </w:rPr>
        <w:t xml:space="preserve"> como 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="008A642E" w:rsidRPr="008C14E0">
        <w:rPr>
          <w:rFonts w:eastAsia="Times New Roman" w:cstheme="minorHAnsi"/>
          <w:sz w:val="24"/>
          <w:szCs w:val="24"/>
        </w:rPr>
        <w:t xml:space="preserve">CÂMARA MUNICIPAL DE </w:t>
      </w:r>
      <w:r w:rsidR="005C5068" w:rsidRPr="008C14E0">
        <w:rPr>
          <w:rFonts w:eastAsia="Times New Roman" w:cstheme="minorHAnsi"/>
          <w:sz w:val="24"/>
          <w:szCs w:val="24"/>
        </w:rPr>
        <w:t>VIÇOSA</w:t>
      </w:r>
      <w:r w:rsidR="008A642E" w:rsidRPr="008C14E0">
        <w:rPr>
          <w:rFonts w:eastAsia="Times New Roman" w:cstheme="minorHAnsi"/>
          <w:sz w:val="24"/>
          <w:szCs w:val="24"/>
        </w:rPr>
        <w:t>/MG,</w:t>
      </w:r>
      <w:r w:rsidR="009867A6" w:rsidRPr="008C14E0">
        <w:rPr>
          <w:rFonts w:eastAsia="Times New Roman" w:cstheme="minorHAnsi"/>
          <w:sz w:val="24"/>
          <w:szCs w:val="24"/>
        </w:rPr>
        <w:t xml:space="preserve"> realizadas há até 01 (um) ano, conforme consulta de preços realizada no Portal Nacional de Contratações Públicas (PNCP), bem como</w:t>
      </w:r>
      <w:r w:rsidR="008A642E" w:rsidRPr="008C14E0">
        <w:rPr>
          <w:rFonts w:eastAsia="Times New Roman" w:cstheme="minorHAnsi"/>
          <w:sz w:val="24"/>
          <w:szCs w:val="24"/>
        </w:rPr>
        <w:t xml:space="preserve"> </w:t>
      </w:r>
      <w:r w:rsidR="00D175EB" w:rsidRPr="008C14E0">
        <w:rPr>
          <w:rFonts w:eastAsia="Times New Roman" w:cstheme="minorHAnsi"/>
          <w:sz w:val="24"/>
          <w:szCs w:val="24"/>
        </w:rPr>
        <w:t xml:space="preserve">consulta </w:t>
      </w:r>
      <w:r w:rsidR="004B3E60" w:rsidRPr="008C14E0">
        <w:rPr>
          <w:rFonts w:eastAsia="Times New Roman" w:cstheme="minorHAnsi"/>
          <w:sz w:val="24"/>
          <w:szCs w:val="24"/>
        </w:rPr>
        <w:t>a</w:t>
      </w:r>
      <w:r w:rsidR="00D175EB" w:rsidRPr="008C14E0">
        <w:rPr>
          <w:rFonts w:eastAsia="Times New Roman" w:cstheme="minorHAnsi"/>
          <w:sz w:val="24"/>
          <w:szCs w:val="24"/>
        </w:rPr>
        <w:t xml:space="preserve"> notas fiscais </w:t>
      </w:r>
      <w:r w:rsidR="004B3E60" w:rsidRPr="008C14E0">
        <w:rPr>
          <w:rFonts w:eastAsia="Times New Roman" w:cstheme="minorHAnsi"/>
          <w:sz w:val="24"/>
          <w:szCs w:val="24"/>
        </w:rPr>
        <w:t xml:space="preserve">expedidas há até 01 (um) ano para órgãos como </w:t>
      </w:r>
      <w:r w:rsidR="008A642E" w:rsidRPr="008C14E0">
        <w:rPr>
          <w:rFonts w:eastAsia="Times New Roman" w:cstheme="minorHAnsi"/>
          <w:sz w:val="24"/>
          <w:szCs w:val="24"/>
        </w:rPr>
        <w:t xml:space="preserve">CÂMARA </w:t>
      </w:r>
      <w:r w:rsidR="00D175EB" w:rsidRPr="008C14E0">
        <w:rPr>
          <w:rFonts w:eastAsia="Times New Roman" w:cstheme="minorHAnsi"/>
          <w:sz w:val="24"/>
          <w:szCs w:val="24"/>
        </w:rPr>
        <w:t xml:space="preserve">MUNICIPAL DE ANTÔNIO CARLOS, CÂMARA MUNICIPAL DE SANTANA DO DESERTO </w:t>
      </w:r>
      <w:r w:rsidR="008A642E" w:rsidRPr="008C14E0">
        <w:rPr>
          <w:rFonts w:eastAsia="Times New Roman" w:cstheme="minorHAnsi"/>
          <w:sz w:val="24"/>
          <w:szCs w:val="24"/>
        </w:rPr>
        <w:t xml:space="preserve">e CÂMARA MUNICIPAL DE </w:t>
      </w:r>
      <w:r w:rsidR="005C5068" w:rsidRPr="008C14E0">
        <w:rPr>
          <w:rFonts w:eastAsia="Times New Roman" w:cstheme="minorHAnsi"/>
          <w:sz w:val="24"/>
          <w:szCs w:val="24"/>
        </w:rPr>
        <w:t>CAMPO FLORIDO</w:t>
      </w:r>
      <w:r w:rsidR="008A642E" w:rsidRPr="008C14E0">
        <w:rPr>
          <w:rFonts w:eastAsia="Times New Roman" w:cstheme="minorHAnsi"/>
          <w:sz w:val="24"/>
          <w:szCs w:val="24"/>
        </w:rPr>
        <w:t>/</w:t>
      </w:r>
      <w:r w:rsidR="005C5068" w:rsidRPr="008C14E0">
        <w:rPr>
          <w:rFonts w:eastAsia="Times New Roman" w:cstheme="minorHAnsi"/>
          <w:sz w:val="24"/>
          <w:szCs w:val="24"/>
        </w:rPr>
        <w:t>MG</w:t>
      </w:r>
      <w:r w:rsidRPr="008C14E0">
        <w:rPr>
          <w:rFonts w:eastAsia="Times New Roman" w:cstheme="minorHAnsi"/>
          <w:sz w:val="24"/>
          <w:szCs w:val="24"/>
        </w:rPr>
        <w:t>, observadas as quantidades a serem contratadas</w:t>
      </w:r>
      <w:r w:rsidR="004B3E60" w:rsidRPr="008C14E0">
        <w:rPr>
          <w:rFonts w:eastAsia="Times New Roman" w:cstheme="minorHAnsi"/>
          <w:sz w:val="24"/>
          <w:szCs w:val="24"/>
        </w:rPr>
        <w:t>.</w:t>
      </w:r>
    </w:p>
    <w:p w14:paraId="34A0E44F" w14:textId="77777777" w:rsidR="00F93DCD" w:rsidRPr="008C14E0" w:rsidRDefault="009A4C77" w:rsidP="00040DD4">
      <w:pPr>
        <w:pStyle w:val="PargrafodaLista"/>
        <w:numPr>
          <w:ilvl w:val="0"/>
          <w:numId w:val="5"/>
        </w:numPr>
        <w:spacing w:before="240"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DOTAÇÃO ORÇAMENTÁRIA:</w:t>
      </w:r>
    </w:p>
    <w:p w14:paraId="1B637029" w14:textId="5B19B74A" w:rsidR="00F93DCD" w:rsidRPr="008C14E0" w:rsidRDefault="009A4C77" w:rsidP="008C14E0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8C14E0">
        <w:rPr>
          <w:rFonts w:cstheme="minorHAnsi"/>
          <w:b/>
          <w:bCs/>
          <w:sz w:val="24"/>
          <w:szCs w:val="24"/>
        </w:rPr>
        <w:t>8.1 -</w:t>
      </w:r>
      <w:r w:rsidRPr="008C14E0">
        <w:rPr>
          <w:rFonts w:cstheme="minorHAnsi"/>
          <w:sz w:val="24"/>
          <w:szCs w:val="24"/>
        </w:rPr>
        <w:t xml:space="preserve"> As despesas decorrentes desta contratação correrão à conta de dotação orçamentária própria consignada no orçamento da Câmara Municipal de Linhares para o exercício </w:t>
      </w:r>
      <w:r w:rsidR="00D84903" w:rsidRPr="008C14E0">
        <w:rPr>
          <w:rFonts w:cstheme="minorHAnsi"/>
          <w:sz w:val="24"/>
          <w:szCs w:val="24"/>
        </w:rPr>
        <w:t>atual</w:t>
      </w:r>
      <w:r w:rsidRPr="008C14E0">
        <w:rPr>
          <w:rFonts w:cstheme="minorHAnsi"/>
          <w:sz w:val="24"/>
          <w:szCs w:val="24"/>
        </w:rPr>
        <w:t xml:space="preserve"> e subsequentes, a saber</w:t>
      </w:r>
      <w:r w:rsidRPr="008C14E0">
        <w:rPr>
          <w:rFonts w:cstheme="minorHAnsi"/>
          <w:b/>
          <w:bCs/>
          <w:sz w:val="24"/>
          <w:szCs w:val="24"/>
        </w:rPr>
        <w:t>:</w:t>
      </w:r>
    </w:p>
    <w:p w14:paraId="50D296FB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ÓRGÃO: 01 - CÂMARA MUNICIPAL DE LINHARES</w:t>
      </w:r>
    </w:p>
    <w:p w14:paraId="39F6FCF7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UNIDADE ORÇAMENTÁRIA: 01 - CÂMARA MUNICIPAL DE LINHARES</w:t>
      </w:r>
    </w:p>
    <w:p w14:paraId="53536B24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FUNÇÃO: 01 - LEGISLATIVA</w:t>
      </w:r>
    </w:p>
    <w:p w14:paraId="424234FF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SUBFUNÇÃO: 031 - AÇÃO LEGISLATIVA</w:t>
      </w:r>
    </w:p>
    <w:p w14:paraId="00F7EA37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PROGRAMA: 0112 - MANUTENÇÃO DAS ATIVIDADES DO PODER LEGISLATIVO</w:t>
      </w:r>
    </w:p>
    <w:p w14:paraId="41E0EFB6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PROJETO/ATIVIDADE: 3039 - MANUTENÇÃO DAS ATIVIDADES DO PODER LEGISLATIVO</w:t>
      </w:r>
    </w:p>
    <w:p w14:paraId="6D58E7A4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ELEMENTO DESPESA: 33903900000 – OUTROS SERVIÇOS DE TERCEIROS – PESSOA JURÍDICA</w:t>
      </w:r>
    </w:p>
    <w:p w14:paraId="06BB71AC" w14:textId="77777777" w:rsidR="00F93DCD" w:rsidRPr="008C14E0" w:rsidRDefault="009A4C77" w:rsidP="008C14E0">
      <w:pPr>
        <w:spacing w:after="0"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FONTE DE RECURSO: 150000000001 – RECURSOS ORDINÁRIOS</w:t>
      </w:r>
    </w:p>
    <w:p w14:paraId="51648943" w14:textId="565BECF2" w:rsidR="008040B2" w:rsidRPr="008C14E0" w:rsidRDefault="008040B2" w:rsidP="009A0E13">
      <w:pPr>
        <w:spacing w:line="276" w:lineRule="auto"/>
        <w:jc w:val="both"/>
        <w:rPr>
          <w:rFonts w:cstheme="minorHAnsi"/>
          <w:b/>
          <w:bCs/>
          <w:i/>
          <w:iCs/>
        </w:rPr>
      </w:pPr>
      <w:r w:rsidRPr="008C14E0">
        <w:rPr>
          <w:rFonts w:cstheme="minorHAnsi"/>
          <w:b/>
          <w:bCs/>
          <w:i/>
          <w:iCs/>
        </w:rPr>
        <w:t>SUBELEMENTO DE DESPESA: 33903940000 - SERVICO DE SELEÇÃO E TREINAMENTO</w:t>
      </w:r>
    </w:p>
    <w:p w14:paraId="28BA5D0A" w14:textId="77777777" w:rsidR="00F93DCD" w:rsidRPr="008C14E0" w:rsidRDefault="009A4C77" w:rsidP="008C14E0">
      <w:pPr>
        <w:spacing w:line="276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b/>
          <w:bCs/>
          <w:sz w:val="24"/>
          <w:szCs w:val="24"/>
        </w:rPr>
        <w:t>8.2 -</w:t>
      </w:r>
      <w:r w:rsidRPr="008C14E0">
        <w:rPr>
          <w:rFonts w:cstheme="minorHAnsi"/>
          <w:sz w:val="24"/>
          <w:szCs w:val="24"/>
        </w:rPr>
        <w:t xml:space="preserve"> Para a cobertura das despesas relativas a presente contratação, serão emitidas Notas de Empenho, à conta das dotações especificadas nesta cláusula.</w:t>
      </w:r>
    </w:p>
    <w:p w14:paraId="04760E69" w14:textId="77777777" w:rsidR="00F93DCD" w:rsidRPr="008C14E0" w:rsidRDefault="009A4C77" w:rsidP="00040DD4">
      <w:pPr>
        <w:pStyle w:val="PargrafodaLista"/>
        <w:widowControl w:val="0"/>
        <w:numPr>
          <w:ilvl w:val="0"/>
          <w:numId w:val="5"/>
        </w:numPr>
        <w:spacing w:before="240" w:line="276" w:lineRule="auto"/>
        <w:ind w:left="426" w:hanging="426"/>
        <w:contextualSpacing w:val="0"/>
        <w:jc w:val="both"/>
        <w:outlineLvl w:val="0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 xml:space="preserve">  RESPONSABILIDADES E OBRIGAÇÕES DA CONTRATADA:</w:t>
      </w:r>
    </w:p>
    <w:p w14:paraId="40137789" w14:textId="77777777" w:rsidR="00F93DCD" w:rsidRPr="008C14E0" w:rsidRDefault="00F93DCD" w:rsidP="008C14E0">
      <w:pPr>
        <w:pStyle w:val="PargrafodaLista"/>
        <w:widowControl w:val="0"/>
        <w:numPr>
          <w:ilvl w:val="0"/>
          <w:numId w:val="1"/>
        </w:numPr>
        <w:tabs>
          <w:tab w:val="left" w:pos="822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5FBA1644" w14:textId="545FA13D" w:rsidR="00F93DCD" w:rsidRPr="008C14E0" w:rsidRDefault="009A4C77" w:rsidP="008C14E0">
      <w:pPr>
        <w:widowControl w:val="0"/>
        <w:tabs>
          <w:tab w:val="left" w:pos="822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9.1 -</w:t>
      </w:r>
      <w:r w:rsidRPr="008C14E0">
        <w:rPr>
          <w:rFonts w:eastAsia="Times New Roman" w:cstheme="minorHAnsi"/>
          <w:sz w:val="24"/>
          <w:szCs w:val="24"/>
        </w:rPr>
        <w:t xml:space="preserve"> Cumprir </w:t>
      </w:r>
      <w:r w:rsidRPr="008C14E0">
        <w:rPr>
          <w:rFonts w:eastAsia="Times New Roman" w:cstheme="minorHAnsi"/>
          <w:spacing w:val="-1"/>
          <w:sz w:val="24"/>
          <w:szCs w:val="24"/>
        </w:rPr>
        <w:t>todas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as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exigências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constantes</w:t>
      </w:r>
      <w:r w:rsidRPr="008C14E0">
        <w:rPr>
          <w:rFonts w:eastAsia="Times New Roman" w:cstheme="minorHAnsi"/>
          <w:sz w:val="24"/>
          <w:szCs w:val="24"/>
        </w:rPr>
        <w:t xml:space="preserve"> neste Termo de Referência.</w:t>
      </w:r>
    </w:p>
    <w:p w14:paraId="58493522" w14:textId="73B98C61" w:rsidR="00F93DCD" w:rsidRPr="008C14E0" w:rsidRDefault="009A4C77" w:rsidP="008C14E0">
      <w:pPr>
        <w:widowControl w:val="0"/>
        <w:tabs>
          <w:tab w:val="left" w:pos="822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9.2 -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Recrutar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em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seu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nome,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sob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sua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inteira</w:t>
      </w:r>
      <w:r w:rsidRPr="008C14E0">
        <w:rPr>
          <w:rFonts w:eastAsia="Times New Roman" w:cstheme="minorHAnsi"/>
          <w:spacing w:val="2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exclusiva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responsabilidade,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os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empregados</w:t>
      </w:r>
      <w:r w:rsidRPr="008C14E0">
        <w:rPr>
          <w:rFonts w:eastAsia="Times New Roman" w:cstheme="minorHAnsi"/>
          <w:spacing w:val="6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necessários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à</w:t>
      </w:r>
      <w:r w:rsidRPr="008C14E0">
        <w:rPr>
          <w:rFonts w:eastAsia="Times New Roman" w:cstheme="minorHAnsi"/>
          <w:spacing w:val="3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perfeita</w:t>
      </w:r>
      <w:r w:rsidRPr="008C14E0">
        <w:rPr>
          <w:rFonts w:eastAsia="Times New Roman" w:cstheme="minorHAnsi"/>
          <w:spacing w:val="3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execução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do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serviço,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cabendo-lhe</w:t>
      </w:r>
      <w:r w:rsidRPr="008C14E0">
        <w:rPr>
          <w:rFonts w:eastAsia="Times New Roman" w:cstheme="minorHAnsi"/>
          <w:spacing w:val="3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efetuar</w:t>
      </w:r>
      <w:r w:rsidRPr="008C14E0">
        <w:rPr>
          <w:rFonts w:eastAsia="Times New Roman" w:cstheme="minorHAnsi"/>
          <w:spacing w:val="3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todos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os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pagamentos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referentes</w:t>
      </w:r>
      <w:r w:rsidRPr="008C14E0">
        <w:rPr>
          <w:rFonts w:eastAsia="Times New Roman" w:cstheme="minorHAnsi"/>
          <w:spacing w:val="3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aos</w:t>
      </w:r>
      <w:r w:rsidRPr="008C14E0">
        <w:rPr>
          <w:rFonts w:eastAsia="Times New Roman" w:cstheme="minorHAnsi"/>
          <w:spacing w:val="109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salários,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inclusive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os</w:t>
      </w:r>
      <w:r w:rsidRPr="008C14E0">
        <w:rPr>
          <w:rFonts w:eastAsia="Times New Roman" w:cstheme="minorHAnsi"/>
          <w:spacing w:val="28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encargos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previstos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na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legislação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trabalhista,</w:t>
      </w:r>
      <w:r w:rsidRPr="008C14E0">
        <w:rPr>
          <w:rFonts w:eastAsia="Times New Roman" w:cstheme="minorHAnsi"/>
          <w:spacing w:val="26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previdenciária</w:t>
      </w:r>
      <w:r w:rsidRPr="008C14E0">
        <w:rPr>
          <w:rFonts w:eastAsia="Times New Roman" w:cstheme="minorHAnsi"/>
          <w:spacing w:val="27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27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fiscal</w:t>
      </w:r>
      <w:r w:rsidRPr="008C14E0">
        <w:rPr>
          <w:rFonts w:eastAsia="Times New Roman" w:cstheme="minorHAnsi"/>
          <w:spacing w:val="29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quaisquer</w:t>
      </w:r>
      <w:r w:rsidRPr="008C14E0">
        <w:rPr>
          <w:rFonts w:eastAsia="Times New Roman" w:cstheme="minorHAnsi"/>
          <w:spacing w:val="7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 xml:space="preserve">outros </w:t>
      </w:r>
      <w:r w:rsidRPr="008C14E0">
        <w:rPr>
          <w:rFonts w:eastAsia="Times New Roman" w:cstheme="minorHAnsi"/>
          <w:spacing w:val="-1"/>
          <w:sz w:val="24"/>
          <w:szCs w:val="24"/>
        </w:rPr>
        <w:t>decorrentes</w:t>
      </w:r>
      <w:r w:rsidRPr="008C14E0">
        <w:rPr>
          <w:rFonts w:eastAsia="Times New Roman" w:cstheme="minorHAnsi"/>
          <w:sz w:val="24"/>
          <w:szCs w:val="24"/>
        </w:rPr>
        <w:t xml:space="preserve"> da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sua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condição</w:t>
      </w:r>
      <w:r w:rsidRPr="008C14E0">
        <w:rPr>
          <w:rFonts w:eastAsia="Times New Roman" w:cstheme="minorHAnsi"/>
          <w:sz w:val="24"/>
          <w:szCs w:val="24"/>
        </w:rPr>
        <w:t xml:space="preserve"> de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empregadora.</w:t>
      </w:r>
    </w:p>
    <w:p w14:paraId="06AA3334" w14:textId="304B62AB" w:rsidR="00F93DCD" w:rsidRPr="008C14E0" w:rsidRDefault="009A4C77" w:rsidP="008C14E0">
      <w:pPr>
        <w:widowControl w:val="0"/>
        <w:tabs>
          <w:tab w:val="left" w:pos="490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9.3 -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Atender</w:t>
      </w:r>
      <w:r w:rsidRPr="008C14E0">
        <w:rPr>
          <w:rFonts w:eastAsia="Times New Roman" w:cstheme="minorHAnsi"/>
          <w:spacing w:val="1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de</w:t>
      </w:r>
      <w:r w:rsidRPr="008C14E0">
        <w:rPr>
          <w:rFonts w:eastAsia="Times New Roman" w:cstheme="minorHAnsi"/>
          <w:spacing w:val="1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imediato,</w:t>
      </w:r>
      <w:r w:rsidRPr="008C14E0">
        <w:rPr>
          <w:rFonts w:eastAsia="Times New Roman" w:cstheme="minorHAnsi"/>
          <w:spacing w:val="18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observados</w:t>
      </w:r>
      <w:r w:rsidRPr="008C14E0">
        <w:rPr>
          <w:rFonts w:eastAsia="Times New Roman" w:cstheme="minorHAnsi"/>
          <w:spacing w:val="1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os</w:t>
      </w:r>
      <w:r w:rsidRPr="008C14E0">
        <w:rPr>
          <w:rFonts w:eastAsia="Times New Roman" w:cstheme="minorHAnsi"/>
          <w:spacing w:val="16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prazos</w:t>
      </w:r>
      <w:r w:rsidRPr="008C14E0">
        <w:rPr>
          <w:rFonts w:eastAsia="Times New Roman" w:cstheme="minorHAnsi"/>
          <w:spacing w:val="1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1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horários</w:t>
      </w:r>
      <w:r w:rsidRPr="008C14E0">
        <w:rPr>
          <w:rFonts w:eastAsia="Times New Roman" w:cstheme="minorHAnsi"/>
          <w:spacing w:val="1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fixados.</w:t>
      </w:r>
    </w:p>
    <w:p w14:paraId="6C337CB3" w14:textId="571516A8" w:rsidR="00F93DCD" w:rsidRPr="008C14E0" w:rsidRDefault="009A4C77" w:rsidP="008C14E0">
      <w:pPr>
        <w:widowControl w:val="0"/>
        <w:tabs>
          <w:tab w:val="left" w:pos="822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9.4 -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Garantir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qualidade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dos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serviços,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devendo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prestá-los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com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eficiência,</w:t>
      </w:r>
      <w:r w:rsidRPr="008C14E0">
        <w:rPr>
          <w:rFonts w:eastAsia="Times New Roman" w:cstheme="minorHAnsi"/>
          <w:spacing w:val="5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zelo,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lastRenderedPageBreak/>
        <w:t>competência.</w:t>
      </w:r>
    </w:p>
    <w:p w14:paraId="584E606D" w14:textId="5F131162" w:rsidR="00F93DCD" w:rsidRPr="008C14E0" w:rsidRDefault="009A4C77" w:rsidP="008C14E0">
      <w:pPr>
        <w:widowControl w:val="0"/>
        <w:tabs>
          <w:tab w:val="left" w:pos="822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9.5 -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Apresentar</w:t>
      </w:r>
      <w:r w:rsidRPr="008C14E0">
        <w:rPr>
          <w:rFonts w:eastAsia="Times New Roman" w:cstheme="minorHAnsi"/>
          <w:sz w:val="24"/>
          <w:szCs w:val="24"/>
        </w:rPr>
        <w:t xml:space="preserve"> nota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fiscal de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realização</w:t>
      </w:r>
      <w:r w:rsidRPr="008C14E0">
        <w:rPr>
          <w:rFonts w:eastAsia="Times New Roman" w:cstheme="minorHAnsi"/>
          <w:sz w:val="24"/>
          <w:szCs w:val="24"/>
        </w:rPr>
        <w:t xml:space="preserve"> do </w:t>
      </w:r>
      <w:r w:rsidRPr="008C14E0">
        <w:rPr>
          <w:rFonts w:eastAsia="Times New Roman" w:cstheme="minorHAnsi"/>
          <w:spacing w:val="-1"/>
          <w:sz w:val="24"/>
          <w:szCs w:val="24"/>
        </w:rPr>
        <w:t>serviço</w:t>
      </w:r>
      <w:r w:rsidRPr="008C14E0">
        <w:rPr>
          <w:rFonts w:eastAsia="Times New Roman" w:cstheme="minorHAnsi"/>
          <w:sz w:val="24"/>
          <w:szCs w:val="24"/>
        </w:rPr>
        <w:t>.</w:t>
      </w:r>
    </w:p>
    <w:p w14:paraId="1F5F87BA" w14:textId="798EBB15" w:rsidR="00F93DCD" w:rsidRPr="008C14E0" w:rsidRDefault="009A4C77" w:rsidP="008C14E0">
      <w:pPr>
        <w:widowControl w:val="0"/>
        <w:tabs>
          <w:tab w:val="left" w:pos="822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9.6 -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Responder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por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danos</w:t>
      </w:r>
      <w:r w:rsidRPr="008C14E0">
        <w:rPr>
          <w:rFonts w:eastAsia="Times New Roman" w:cstheme="minorHAnsi"/>
          <w:spacing w:val="1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materiais,</w:t>
      </w:r>
      <w:r w:rsidRPr="008C14E0">
        <w:rPr>
          <w:rFonts w:eastAsia="Times New Roman" w:cstheme="minorHAnsi"/>
          <w:spacing w:val="1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ou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físicos,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causados</w:t>
      </w:r>
      <w:r w:rsidRPr="008C14E0">
        <w:rPr>
          <w:rFonts w:eastAsia="Times New Roman" w:cstheme="minorHAnsi"/>
          <w:spacing w:val="1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por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seus</w:t>
      </w:r>
      <w:r w:rsidRPr="008C14E0">
        <w:rPr>
          <w:rFonts w:eastAsia="Times New Roman" w:cstheme="minorHAnsi"/>
          <w:spacing w:val="1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empregados</w:t>
      </w:r>
      <w:r w:rsidRPr="008C14E0">
        <w:rPr>
          <w:rFonts w:eastAsia="Times New Roman" w:cstheme="minorHAnsi"/>
          <w:spacing w:val="1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diretamente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à</w:t>
      </w:r>
      <w:r w:rsidRPr="008C14E0">
        <w:rPr>
          <w:rFonts w:eastAsia="Times New Roman" w:cstheme="minorHAnsi"/>
          <w:spacing w:val="8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Contratante </w:t>
      </w:r>
      <w:r w:rsidRPr="008C14E0">
        <w:rPr>
          <w:rFonts w:eastAsia="Times New Roman" w:cstheme="minorHAnsi"/>
          <w:sz w:val="24"/>
          <w:szCs w:val="24"/>
        </w:rPr>
        <w:t>ou a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 xml:space="preserve">terceiros, </w:t>
      </w:r>
      <w:r w:rsidRPr="008C14E0">
        <w:rPr>
          <w:rFonts w:eastAsia="Times New Roman" w:cstheme="minorHAnsi"/>
          <w:spacing w:val="-1"/>
          <w:sz w:val="24"/>
          <w:szCs w:val="24"/>
        </w:rPr>
        <w:t>decorrentes</w:t>
      </w:r>
      <w:r w:rsidRPr="008C14E0">
        <w:rPr>
          <w:rFonts w:eastAsia="Times New Roman" w:cstheme="minorHAnsi"/>
          <w:sz w:val="24"/>
          <w:szCs w:val="24"/>
        </w:rPr>
        <w:t xml:space="preserve"> de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sua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culpa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ou dolo.</w:t>
      </w:r>
    </w:p>
    <w:p w14:paraId="647A33CA" w14:textId="73AC16B4" w:rsidR="00F93DCD" w:rsidRPr="008C14E0" w:rsidRDefault="009A4C77" w:rsidP="008C14E0">
      <w:pPr>
        <w:widowControl w:val="0"/>
        <w:tabs>
          <w:tab w:val="left" w:pos="822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9.7 -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Manter</w:t>
      </w:r>
      <w:r w:rsidRPr="008C14E0">
        <w:rPr>
          <w:rFonts w:eastAsia="Times New Roman" w:cstheme="minorHAnsi"/>
          <w:spacing w:val="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durante</w:t>
      </w:r>
      <w:r w:rsidRPr="008C14E0">
        <w:rPr>
          <w:rFonts w:eastAsia="Times New Roman" w:cstheme="minorHAnsi"/>
          <w:spacing w:val="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toda</w:t>
      </w:r>
      <w:r w:rsidRPr="008C14E0">
        <w:rPr>
          <w:rFonts w:eastAsia="Times New Roman" w:cstheme="minorHAnsi"/>
          <w:spacing w:val="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 xml:space="preserve">a </w:t>
      </w:r>
      <w:r w:rsidRPr="008C14E0">
        <w:rPr>
          <w:rFonts w:eastAsia="Times New Roman" w:cstheme="minorHAnsi"/>
          <w:spacing w:val="-1"/>
          <w:sz w:val="24"/>
          <w:szCs w:val="24"/>
        </w:rPr>
        <w:t>execução do serviço,</w:t>
      </w:r>
      <w:r w:rsidRPr="008C14E0">
        <w:rPr>
          <w:rFonts w:eastAsia="Times New Roman" w:cstheme="minorHAnsi"/>
          <w:spacing w:val="7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as</w:t>
      </w:r>
      <w:r w:rsidRPr="008C14E0">
        <w:rPr>
          <w:rFonts w:eastAsia="Times New Roman" w:cstheme="minorHAnsi"/>
          <w:spacing w:val="7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condições</w:t>
      </w:r>
      <w:r w:rsidRPr="008C14E0">
        <w:rPr>
          <w:rFonts w:eastAsia="Times New Roman" w:cstheme="minorHAnsi"/>
          <w:spacing w:val="1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de</w:t>
      </w:r>
      <w:r w:rsidRPr="008C14E0">
        <w:rPr>
          <w:rFonts w:eastAsia="Times New Roman" w:cstheme="minorHAnsi"/>
          <w:spacing w:val="6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habilitação</w:t>
      </w:r>
      <w:r w:rsidRPr="008C14E0">
        <w:rPr>
          <w:rFonts w:eastAsia="Times New Roman" w:cstheme="minorHAnsi"/>
          <w:spacing w:val="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8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qualificação</w:t>
      </w:r>
      <w:r w:rsidRPr="008C14E0">
        <w:rPr>
          <w:rFonts w:eastAsia="Times New Roman" w:cstheme="minorHAnsi"/>
          <w:spacing w:val="9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exigidas.</w:t>
      </w:r>
    </w:p>
    <w:p w14:paraId="0E3C8D78" w14:textId="2BEFDDD2" w:rsidR="00F93DCD" w:rsidRPr="008C14E0" w:rsidRDefault="009A4C77" w:rsidP="008C14E0">
      <w:pPr>
        <w:widowControl w:val="0"/>
        <w:tabs>
          <w:tab w:val="left" w:pos="607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9.8 -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Comunicar,</w:t>
      </w:r>
      <w:r w:rsidRPr="008C14E0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formal</w:t>
      </w:r>
      <w:r w:rsidRPr="008C14E0">
        <w:rPr>
          <w:rFonts w:eastAsia="Times New Roman" w:cstheme="minorHAnsi"/>
          <w:spacing w:val="1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imediatamente,</w:t>
      </w:r>
      <w:r w:rsidRPr="008C14E0">
        <w:rPr>
          <w:rFonts w:eastAsia="Times New Roman" w:cstheme="minorHAnsi"/>
          <w:spacing w:val="1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</w:t>
      </w:r>
      <w:r w:rsidRPr="008C14E0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contratante</w:t>
      </w:r>
      <w:r w:rsidRPr="008C14E0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de</w:t>
      </w:r>
      <w:r w:rsidRPr="008C14E0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eventuais</w:t>
      </w:r>
      <w:r w:rsidRPr="008C14E0">
        <w:rPr>
          <w:rFonts w:eastAsia="Times New Roman" w:cstheme="minorHAnsi"/>
          <w:spacing w:val="1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ocorrências</w:t>
      </w:r>
      <w:r w:rsidRPr="008C14E0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anormais</w:t>
      </w:r>
      <w:r w:rsidRPr="008C14E0">
        <w:rPr>
          <w:rFonts w:eastAsia="Times New Roman" w:cstheme="minorHAnsi"/>
          <w:spacing w:val="2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verificadas</w:t>
      </w:r>
      <w:r w:rsidR="009242D7" w:rsidRPr="008C14E0">
        <w:rPr>
          <w:rFonts w:eastAsia="Times New Roman" w:cstheme="minorHAnsi"/>
          <w:spacing w:val="129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na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entrega </w:t>
      </w:r>
      <w:r w:rsidRPr="008C14E0">
        <w:rPr>
          <w:rFonts w:eastAsia="Times New Roman" w:cstheme="minorHAnsi"/>
          <w:sz w:val="24"/>
          <w:szCs w:val="24"/>
        </w:rPr>
        <w:t xml:space="preserve">do </w:t>
      </w:r>
      <w:r w:rsidRPr="008C14E0">
        <w:rPr>
          <w:rFonts w:eastAsia="Times New Roman" w:cstheme="minorHAnsi"/>
          <w:spacing w:val="-1"/>
          <w:sz w:val="24"/>
          <w:szCs w:val="24"/>
        </w:rPr>
        <w:t>serviço,</w:t>
      </w:r>
      <w:r w:rsidRPr="008C14E0">
        <w:rPr>
          <w:rFonts w:eastAsia="Times New Roman" w:cstheme="minorHAnsi"/>
          <w:sz w:val="24"/>
          <w:szCs w:val="24"/>
        </w:rPr>
        <w:t xml:space="preserve"> no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menor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espaço</w:t>
      </w:r>
      <w:r w:rsidRPr="008C14E0">
        <w:rPr>
          <w:rFonts w:eastAsia="Times New Roman" w:cstheme="minorHAnsi"/>
          <w:sz w:val="24"/>
          <w:szCs w:val="24"/>
        </w:rPr>
        <w:t xml:space="preserve"> de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tempo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possível.</w:t>
      </w:r>
    </w:p>
    <w:p w14:paraId="1A149238" w14:textId="2C1D8075" w:rsidR="00F93DCD" w:rsidRPr="008C14E0" w:rsidRDefault="009A4C77" w:rsidP="008C14E0">
      <w:pPr>
        <w:widowControl w:val="0"/>
        <w:tabs>
          <w:tab w:val="left" w:pos="598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9.9 -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</w:t>
      </w:r>
      <w:r w:rsidRPr="008C14E0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Câmara Municipal de Linhares</w:t>
      </w:r>
      <w:r w:rsidRPr="008C14E0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não</w:t>
      </w:r>
      <w:r w:rsidRPr="008C14E0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aceitará,</w:t>
      </w:r>
      <w:r w:rsidRPr="008C14E0">
        <w:rPr>
          <w:rFonts w:eastAsia="Times New Roman" w:cstheme="minorHAnsi"/>
          <w:spacing w:val="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sob</w:t>
      </w:r>
      <w:r w:rsidRPr="008C14E0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nenhum</w:t>
      </w:r>
      <w:r w:rsidRPr="008C14E0">
        <w:rPr>
          <w:rFonts w:eastAsia="Times New Roman" w:cstheme="minorHAnsi"/>
          <w:spacing w:val="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pretexto,</w:t>
      </w:r>
      <w:r w:rsidRPr="008C14E0">
        <w:rPr>
          <w:rFonts w:eastAsia="Times New Roman" w:cstheme="minorHAnsi"/>
          <w:spacing w:val="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transferência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de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responsabilidade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da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Contratada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para</w:t>
      </w:r>
      <w:r w:rsidRPr="008C14E0">
        <w:rPr>
          <w:rFonts w:eastAsia="Times New Roman" w:cstheme="minorHAnsi"/>
          <w:spacing w:val="9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outras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entidades.</w:t>
      </w:r>
    </w:p>
    <w:p w14:paraId="223A3108" w14:textId="77777777" w:rsidR="00F93DCD" w:rsidRPr="008C14E0" w:rsidRDefault="009A4C77" w:rsidP="008C14E0">
      <w:pPr>
        <w:widowControl w:val="0"/>
        <w:tabs>
          <w:tab w:val="left" w:pos="629"/>
        </w:tabs>
        <w:spacing w:line="276" w:lineRule="auto"/>
        <w:jc w:val="both"/>
        <w:rPr>
          <w:rFonts w:eastAsia="Times New Roman" w:cstheme="minorHAnsi"/>
          <w:spacing w:val="-1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9.10 -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Manter durante toda execução do serviço, inclusive quanto ao pagamento, em compatibilidade com as obrigações assumidas, todas as condições de habilitação e qualificação exigidas no momento da contratação.</w:t>
      </w:r>
    </w:p>
    <w:p w14:paraId="41558DDD" w14:textId="02D5C0B4" w:rsidR="00F93DCD" w:rsidRPr="008C14E0" w:rsidRDefault="009A4C77" w:rsidP="008C14E0">
      <w:pPr>
        <w:widowControl w:val="0"/>
        <w:tabs>
          <w:tab w:val="left" w:pos="629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9.11 -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 xml:space="preserve">Executar o objeto deste termo em estreita observância dos ditames estabelecidos pela Lei nº 13.709, de 14 de agosto de 2018 (Lei Geral de Proteção de Dados). </w:t>
      </w:r>
    </w:p>
    <w:p w14:paraId="75D68A6C" w14:textId="5D4E75B5" w:rsidR="00F93DCD" w:rsidRPr="008C14E0" w:rsidRDefault="009A4C77" w:rsidP="008C14E0">
      <w:pPr>
        <w:widowControl w:val="0"/>
        <w:tabs>
          <w:tab w:val="left" w:pos="629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>9.12 -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 CONTRATADA deverá manter a estrita confidencialidade sobre todas as informações a que tiver acesso através da CÂMARA MUNICIPAL DE LINHARES</w:t>
      </w:r>
      <w:r w:rsidR="00D25008" w:rsidRPr="008C14E0">
        <w:rPr>
          <w:rFonts w:eastAsia="Times New Roman" w:cstheme="minorHAnsi"/>
          <w:sz w:val="24"/>
          <w:szCs w:val="24"/>
        </w:rPr>
        <w:t>/ES</w:t>
      </w:r>
      <w:r w:rsidRPr="008C14E0">
        <w:rPr>
          <w:rFonts w:eastAsia="Times New Roman" w:cstheme="minorHAnsi"/>
          <w:sz w:val="24"/>
          <w:szCs w:val="24"/>
        </w:rPr>
        <w:t xml:space="preserve"> para execução dos serviços contratados, sejam tais informações de caráter técnico, econômico ou qualquer outro. </w:t>
      </w:r>
    </w:p>
    <w:p w14:paraId="4289551C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2992E106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02CF7275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6B66ACB9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5CFD1438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73FD7F2F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5F051BEB" w14:textId="77777777" w:rsidR="00F93DCD" w:rsidRPr="008C14E0" w:rsidRDefault="00F93DCD" w:rsidP="008C14E0">
      <w:pPr>
        <w:pStyle w:val="PargrafodaLista"/>
        <w:widowControl w:val="0"/>
        <w:numPr>
          <w:ilvl w:val="0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620CEB4C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24ABB627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6A77AD17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0C382AAB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61C99765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0DC1DD27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614DE460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043F3475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07CC3078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3F6C1567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307DF7E5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6B9BE01C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55F17CCB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2C4D63DF" w14:textId="77777777" w:rsidR="00F93DCD" w:rsidRPr="008C14E0" w:rsidRDefault="00F93DCD" w:rsidP="008C14E0">
      <w:pPr>
        <w:pStyle w:val="PargrafodaLista"/>
        <w:widowControl w:val="0"/>
        <w:numPr>
          <w:ilvl w:val="1"/>
          <w:numId w:val="3"/>
        </w:numPr>
        <w:tabs>
          <w:tab w:val="left" w:pos="629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vanish/>
          <w:sz w:val="24"/>
          <w:szCs w:val="24"/>
        </w:rPr>
      </w:pPr>
    </w:p>
    <w:p w14:paraId="2FFD199C" w14:textId="2E129871" w:rsidR="00F93DCD" w:rsidRPr="008C14E0" w:rsidRDefault="009A4C77" w:rsidP="00040DD4">
      <w:pPr>
        <w:widowControl w:val="0"/>
        <w:tabs>
          <w:tab w:val="left" w:pos="629"/>
        </w:tabs>
        <w:spacing w:line="276" w:lineRule="auto"/>
        <w:ind w:left="567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pacing w:val="-1"/>
          <w:sz w:val="24"/>
          <w:szCs w:val="24"/>
        </w:rPr>
        <w:t xml:space="preserve">9.12.1 - </w:t>
      </w:r>
      <w:r w:rsidRPr="008C14E0">
        <w:rPr>
          <w:rFonts w:eastAsia="Times New Roman" w:cstheme="minorHAnsi"/>
          <w:sz w:val="24"/>
          <w:szCs w:val="24"/>
        </w:rPr>
        <w:t>A obrigação de sigilo e confidencialidade se estende a quaisquer outras informações sobre a CÂMARA MUNICIPAL DE LINHARES</w:t>
      </w:r>
      <w:r w:rsidR="00D25008" w:rsidRPr="008C14E0">
        <w:rPr>
          <w:rFonts w:eastAsia="Times New Roman" w:cstheme="minorHAnsi"/>
          <w:sz w:val="24"/>
          <w:szCs w:val="24"/>
        </w:rPr>
        <w:t>/ES</w:t>
      </w:r>
      <w:r w:rsidRPr="008C14E0">
        <w:rPr>
          <w:rFonts w:eastAsia="Times New Roman" w:cstheme="minorHAnsi"/>
          <w:sz w:val="24"/>
          <w:szCs w:val="24"/>
        </w:rPr>
        <w:t xml:space="preserve"> que a CONTRATADA venha a ter acesso, direta ou indiretamente, em razão da contratação objeto deste termo. A obrigação de confidencialidade deverá ser mantida mesmo após o término da prestação dos serviços contratados, sob pena de ser acionada judicialmente. </w:t>
      </w:r>
    </w:p>
    <w:p w14:paraId="06CB7502" w14:textId="77777777" w:rsidR="00F93DCD" w:rsidRPr="008C14E0" w:rsidRDefault="009A4C77" w:rsidP="00040DD4">
      <w:pPr>
        <w:widowControl w:val="0"/>
        <w:tabs>
          <w:tab w:val="left" w:pos="414"/>
        </w:tabs>
        <w:spacing w:before="240" w:line="276" w:lineRule="auto"/>
        <w:jc w:val="both"/>
        <w:outlineLvl w:val="0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 xml:space="preserve">10. </w:t>
      </w:r>
      <w:r w:rsidRPr="008C14E0">
        <w:rPr>
          <w:rFonts w:eastAsia="Times New Roman" w:cstheme="minorHAnsi"/>
          <w:b/>
          <w:bCs/>
          <w:spacing w:val="-1"/>
          <w:sz w:val="24"/>
          <w:szCs w:val="24"/>
        </w:rPr>
        <w:t xml:space="preserve">   </w:t>
      </w:r>
      <w:r w:rsidRPr="008C14E0">
        <w:rPr>
          <w:rFonts w:eastAsia="Times New Roman" w:cstheme="minorHAnsi"/>
          <w:b/>
          <w:bCs/>
          <w:sz w:val="24"/>
          <w:szCs w:val="24"/>
        </w:rPr>
        <w:t>RESPONSABILIDADES E OBRIGAÇÕES DA CONTRATANTE:</w:t>
      </w:r>
    </w:p>
    <w:p w14:paraId="34466A0B" w14:textId="26068310" w:rsidR="00F93DCD" w:rsidRPr="008C14E0" w:rsidRDefault="009A4C77" w:rsidP="008C14E0">
      <w:pPr>
        <w:widowControl w:val="0"/>
        <w:tabs>
          <w:tab w:val="left" w:pos="593"/>
        </w:tabs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040DD4">
        <w:rPr>
          <w:rFonts w:eastAsia="Times New Roman" w:cstheme="minorHAnsi"/>
          <w:b/>
          <w:bCs/>
          <w:spacing w:val="-1"/>
          <w:sz w:val="24"/>
          <w:szCs w:val="24"/>
        </w:rPr>
        <w:t>10.1</w:t>
      </w:r>
      <w:r w:rsidRPr="008C14E0">
        <w:rPr>
          <w:rFonts w:eastAsia="Times New Roman" w:cstheme="minorHAnsi"/>
          <w:spacing w:val="-1"/>
          <w:sz w:val="24"/>
          <w:szCs w:val="24"/>
        </w:rPr>
        <w:t xml:space="preserve"> - Comunicar</w:t>
      </w:r>
      <w:r w:rsidRPr="008C14E0">
        <w:rPr>
          <w:rFonts w:eastAsia="Times New Roman" w:cstheme="minorHAnsi"/>
          <w:sz w:val="24"/>
          <w:szCs w:val="24"/>
        </w:rPr>
        <w:t xml:space="preserve"> a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CONTRATADA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toda e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qualquer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ocorrência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relacionadas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com</w:t>
      </w:r>
      <w:r w:rsidRPr="008C14E0">
        <w:rPr>
          <w:rFonts w:eastAsia="Times New Roman" w:cstheme="minorHAnsi"/>
          <w:sz w:val="24"/>
          <w:szCs w:val="24"/>
        </w:rPr>
        <w:t xml:space="preserve"> a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prestação</w:t>
      </w:r>
      <w:r w:rsidRPr="008C14E0">
        <w:rPr>
          <w:rFonts w:eastAsia="Times New Roman" w:cstheme="minorHAnsi"/>
          <w:sz w:val="24"/>
          <w:szCs w:val="24"/>
        </w:rPr>
        <w:t xml:space="preserve"> do </w:t>
      </w:r>
      <w:r w:rsidRPr="008C14E0">
        <w:rPr>
          <w:rFonts w:eastAsia="Times New Roman" w:cstheme="minorHAnsi"/>
          <w:spacing w:val="-1"/>
          <w:sz w:val="24"/>
          <w:szCs w:val="24"/>
        </w:rPr>
        <w:t>serviço.</w:t>
      </w:r>
    </w:p>
    <w:p w14:paraId="3465F9F3" w14:textId="5B8D03ED" w:rsidR="00F93DCD" w:rsidRPr="008C14E0" w:rsidRDefault="009A4C77" w:rsidP="008C14E0">
      <w:pPr>
        <w:pStyle w:val="PargrafodaLista"/>
        <w:widowControl w:val="0"/>
        <w:numPr>
          <w:ilvl w:val="1"/>
          <w:numId w:val="8"/>
        </w:numPr>
        <w:spacing w:line="276" w:lineRule="auto"/>
        <w:ind w:left="0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pacing w:val="-1"/>
          <w:sz w:val="24"/>
          <w:szCs w:val="24"/>
        </w:rPr>
        <w:t>- Designar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representante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com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competência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legal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para</w:t>
      </w:r>
      <w:r w:rsidRPr="008C14E0">
        <w:rPr>
          <w:rFonts w:eastAsia="Times New Roman" w:cstheme="minorHAnsi"/>
          <w:sz w:val="24"/>
          <w:szCs w:val="24"/>
        </w:rPr>
        <w:t xml:space="preserve"> proceder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ao</w:t>
      </w:r>
      <w:r w:rsidRPr="008C14E0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acompanhamento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e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à</w:t>
      </w:r>
      <w:r w:rsidRPr="008C14E0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fiscalização</w:t>
      </w:r>
      <w:r w:rsidRPr="008C14E0">
        <w:rPr>
          <w:rFonts w:eastAsia="Times New Roman" w:cstheme="minorHAnsi"/>
          <w:spacing w:val="83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 xml:space="preserve">do objeto </w:t>
      </w:r>
      <w:r w:rsidRPr="008C14E0">
        <w:rPr>
          <w:rFonts w:eastAsia="Times New Roman" w:cstheme="minorHAnsi"/>
          <w:spacing w:val="-1"/>
          <w:sz w:val="24"/>
          <w:szCs w:val="24"/>
        </w:rPr>
        <w:t>deste</w:t>
      </w:r>
      <w:r w:rsidRPr="008C14E0">
        <w:rPr>
          <w:rFonts w:eastAsia="Times New Roman" w:cstheme="minorHAnsi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Termo</w:t>
      </w:r>
      <w:r w:rsidRPr="008C14E0">
        <w:rPr>
          <w:rFonts w:eastAsia="Times New Roman" w:cstheme="minorHAnsi"/>
          <w:sz w:val="24"/>
          <w:szCs w:val="24"/>
        </w:rPr>
        <w:t xml:space="preserve"> de </w:t>
      </w:r>
      <w:r w:rsidRPr="008C14E0">
        <w:rPr>
          <w:rFonts w:eastAsia="Times New Roman" w:cstheme="minorHAnsi"/>
          <w:spacing w:val="-1"/>
          <w:sz w:val="24"/>
          <w:szCs w:val="24"/>
        </w:rPr>
        <w:t>Referência.</w:t>
      </w:r>
    </w:p>
    <w:p w14:paraId="7DC11EEA" w14:textId="5FCABAED" w:rsidR="00F93DCD" w:rsidRPr="008C14E0" w:rsidRDefault="009A4C77" w:rsidP="008C14E0">
      <w:pPr>
        <w:pStyle w:val="PargrafodaLista"/>
        <w:widowControl w:val="0"/>
        <w:numPr>
          <w:ilvl w:val="1"/>
          <w:numId w:val="8"/>
        </w:numPr>
        <w:tabs>
          <w:tab w:val="left" w:pos="648"/>
        </w:tabs>
        <w:spacing w:line="276" w:lineRule="auto"/>
        <w:ind w:left="0" w:firstLine="0"/>
        <w:contextualSpacing w:val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pacing w:val="-1"/>
          <w:sz w:val="24"/>
          <w:szCs w:val="24"/>
        </w:rPr>
        <w:t>- Rejeitar,</w:t>
      </w:r>
      <w:r w:rsidRPr="008C14E0">
        <w:rPr>
          <w:rFonts w:eastAsia="Times New Roman" w:cstheme="minorHAnsi"/>
          <w:spacing w:val="57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no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todo</w:t>
      </w:r>
      <w:r w:rsidRPr="008C14E0">
        <w:rPr>
          <w:rFonts w:eastAsia="Times New Roman" w:cstheme="minorHAnsi"/>
          <w:spacing w:val="57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ou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em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parte,</w:t>
      </w:r>
      <w:r w:rsidRPr="008C14E0">
        <w:rPr>
          <w:rFonts w:eastAsia="Times New Roman" w:cstheme="minorHAnsi"/>
          <w:spacing w:val="57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os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serviços</w:t>
      </w:r>
      <w:r w:rsidRPr="008C14E0">
        <w:rPr>
          <w:rFonts w:eastAsia="Times New Roman" w:cstheme="minorHAnsi"/>
          <w:spacing w:val="55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que</w:t>
      </w:r>
      <w:r w:rsidRPr="008C14E0">
        <w:rPr>
          <w:rFonts w:eastAsia="Times New Roman" w:cstheme="minorHAnsi"/>
          <w:spacing w:val="56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</w:t>
      </w:r>
      <w:r w:rsidRPr="008C14E0">
        <w:rPr>
          <w:rFonts w:eastAsia="Times New Roman" w:cstheme="minorHAnsi"/>
          <w:spacing w:val="56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CONTRATADA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prestar</w:t>
      </w:r>
      <w:r w:rsidRPr="008C14E0">
        <w:rPr>
          <w:rFonts w:eastAsia="Times New Roman" w:cstheme="minorHAnsi"/>
          <w:spacing w:val="53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1"/>
          <w:sz w:val="24"/>
          <w:szCs w:val="24"/>
        </w:rPr>
        <w:t>fora</w:t>
      </w:r>
      <w:r w:rsidRPr="008C14E0">
        <w:rPr>
          <w:rFonts w:eastAsia="Times New Roman" w:cstheme="minorHAnsi"/>
          <w:spacing w:val="54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das</w:t>
      </w:r>
      <w:r w:rsidRPr="008C14E0">
        <w:rPr>
          <w:rFonts w:eastAsia="Times New Roman" w:cstheme="minorHAnsi"/>
          <w:spacing w:val="57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especificações</w:t>
      </w:r>
      <w:r w:rsidRPr="008C14E0">
        <w:rPr>
          <w:rFonts w:eastAsia="Times New Roman" w:cstheme="minorHAnsi"/>
          <w:spacing w:val="77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contidas</w:t>
      </w:r>
      <w:r w:rsidRPr="008C14E0">
        <w:rPr>
          <w:rFonts w:eastAsia="Times New Roman" w:cstheme="minorHAnsi"/>
          <w:sz w:val="24"/>
          <w:szCs w:val="24"/>
        </w:rPr>
        <w:t xml:space="preserve"> nos itens </w:t>
      </w:r>
      <w:r w:rsidRPr="008C14E0">
        <w:rPr>
          <w:rFonts w:eastAsia="Times New Roman" w:cstheme="minorHAnsi"/>
          <w:spacing w:val="-1"/>
          <w:sz w:val="24"/>
          <w:szCs w:val="24"/>
        </w:rPr>
        <w:t>deste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Termo</w:t>
      </w:r>
      <w:r w:rsidRPr="008C14E0">
        <w:rPr>
          <w:rFonts w:eastAsia="Times New Roman" w:cstheme="minorHAnsi"/>
          <w:sz w:val="24"/>
          <w:szCs w:val="24"/>
        </w:rPr>
        <w:t xml:space="preserve"> de</w:t>
      </w:r>
      <w:r w:rsidRPr="008C14E0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Referência.</w:t>
      </w:r>
    </w:p>
    <w:p w14:paraId="74CBF8DB" w14:textId="77777777" w:rsidR="00F93DCD" w:rsidRPr="008C14E0" w:rsidRDefault="009A4C77" w:rsidP="008C14E0">
      <w:pPr>
        <w:widowControl w:val="0"/>
        <w:numPr>
          <w:ilvl w:val="1"/>
          <w:numId w:val="8"/>
        </w:numPr>
        <w:tabs>
          <w:tab w:val="left" w:pos="624"/>
        </w:tabs>
        <w:spacing w:line="276" w:lineRule="auto"/>
        <w:ind w:left="0" w:firstLine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pacing w:val="-1"/>
          <w:sz w:val="24"/>
          <w:szCs w:val="24"/>
        </w:rPr>
        <w:t>- Efetuar</w:t>
      </w:r>
      <w:r w:rsidRPr="008C14E0">
        <w:rPr>
          <w:rFonts w:eastAsia="Times New Roman" w:cstheme="minorHAnsi"/>
          <w:spacing w:val="29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o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pagamento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à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CONTRATADA,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depois</w:t>
      </w:r>
      <w:r w:rsidRPr="008C14E0">
        <w:rPr>
          <w:rFonts w:eastAsia="Times New Roman" w:cstheme="minorHAnsi"/>
          <w:spacing w:val="3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1"/>
          <w:sz w:val="24"/>
          <w:szCs w:val="24"/>
        </w:rPr>
        <w:t>de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verificada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a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regularidade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da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nota</w:t>
      </w:r>
      <w:r w:rsidRPr="008C14E0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lastRenderedPageBreak/>
        <w:t>fiscal/fatura</w:t>
      </w:r>
      <w:r w:rsidRPr="008C14E0">
        <w:rPr>
          <w:rFonts w:eastAsia="Times New Roman" w:cstheme="minorHAnsi"/>
          <w:spacing w:val="3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de</w:t>
      </w:r>
      <w:r w:rsidRPr="008C14E0">
        <w:rPr>
          <w:rFonts w:eastAsia="Times New Roman" w:cstheme="minorHAnsi"/>
          <w:spacing w:val="77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acordo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com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as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condições,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preços,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prazos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estabelecidos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na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Autorização</w:t>
      </w:r>
      <w:r w:rsidRPr="008C14E0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8C14E0">
        <w:rPr>
          <w:rFonts w:eastAsia="Times New Roman" w:cstheme="minorHAnsi"/>
          <w:sz w:val="24"/>
          <w:szCs w:val="24"/>
        </w:rPr>
        <w:t>de</w:t>
      </w:r>
      <w:r w:rsidRPr="008C14E0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8C14E0">
        <w:rPr>
          <w:rFonts w:eastAsia="Times New Roman" w:cstheme="minorHAnsi"/>
          <w:spacing w:val="-1"/>
          <w:sz w:val="24"/>
          <w:szCs w:val="24"/>
        </w:rPr>
        <w:t>Fornecimento.</w:t>
      </w:r>
    </w:p>
    <w:p w14:paraId="5016E185" w14:textId="77777777" w:rsidR="00F93DCD" w:rsidRPr="008C14E0" w:rsidRDefault="009A4C77" w:rsidP="008C14E0">
      <w:pPr>
        <w:pStyle w:val="Nivel1"/>
        <w:numPr>
          <w:ilvl w:val="0"/>
          <w:numId w:val="6"/>
        </w:numPr>
        <w:spacing w:before="0" w:after="160"/>
        <w:ind w:hanging="720"/>
        <w:rPr>
          <w:rFonts w:asciiTheme="minorHAnsi" w:eastAsia="Times New Roman" w:hAnsiTheme="minorHAnsi" w:cstheme="minorHAnsi"/>
          <w:bCs/>
          <w:color w:val="auto"/>
          <w:sz w:val="24"/>
          <w:szCs w:val="24"/>
        </w:rPr>
      </w:pPr>
      <w:r w:rsidRPr="008C14E0">
        <w:rPr>
          <w:rFonts w:asciiTheme="minorHAnsi" w:eastAsia="Times New Roman" w:hAnsiTheme="minorHAnsi" w:cstheme="minorHAnsi"/>
          <w:bCs/>
          <w:color w:val="auto"/>
          <w:sz w:val="24"/>
          <w:szCs w:val="24"/>
        </w:rPr>
        <w:t>DA FISCALIZAÇÃO (art. 6º, XXIII, alínea “f” da Lei nº 14.133/21):</w:t>
      </w:r>
    </w:p>
    <w:p w14:paraId="258D23B7" w14:textId="77777777" w:rsidR="00040DD4" w:rsidRDefault="009A4C77" w:rsidP="008C14E0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- O serviço deverá ser executado fielmente pelas partes, de acordo com as cláusulas avençadas e as normas da Lei nº 14.133, de 2021, e cada parte responderá pelas consequências de sua inexecução total ou parcial.</w:t>
      </w:r>
      <w:bookmarkStart w:id="5" w:name="art116"/>
      <w:bookmarkStart w:id="6" w:name="art115§5"/>
      <w:bookmarkStart w:id="7" w:name="art115§1"/>
      <w:bookmarkEnd w:id="5"/>
      <w:bookmarkEnd w:id="6"/>
      <w:bookmarkEnd w:id="7"/>
    </w:p>
    <w:p w14:paraId="2155F46C" w14:textId="77777777" w:rsidR="00040DD4" w:rsidRDefault="009A4C77" w:rsidP="00040DD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cstheme="minorHAnsi"/>
          <w:sz w:val="24"/>
          <w:szCs w:val="24"/>
        </w:rPr>
        <w:t>A prestação do serviço deverá ser acompanhada e fiscalizada pelo fiscal, ou pelos respectivos substitutos.</w:t>
      </w:r>
    </w:p>
    <w:p w14:paraId="533D5D8B" w14:textId="77777777" w:rsidR="00040DD4" w:rsidRDefault="009A4C77" w:rsidP="00040DD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eastAsia="Times New Roman" w:cstheme="minorHAnsi"/>
          <w:sz w:val="24"/>
          <w:szCs w:val="24"/>
          <w:lang w:eastAsia="pt-BR"/>
        </w:rPr>
        <w:t>O fiscal da contratação anotará em registro próprio todas as ocorrências relacionadas à execução do serviço, determinando o que for necessário para a regularização das faltas ou dos defeitos observados (Lei nº 14.133/2021, art. 117, §1º).</w:t>
      </w:r>
      <w:bookmarkStart w:id="8" w:name="art117§2"/>
      <w:bookmarkEnd w:id="8"/>
    </w:p>
    <w:p w14:paraId="5987AC26" w14:textId="77777777" w:rsidR="00040DD4" w:rsidRDefault="009A4C77" w:rsidP="00040DD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eastAsia="Times New Roman" w:cstheme="minorHAnsi"/>
          <w:sz w:val="24"/>
          <w:szCs w:val="24"/>
          <w:lang w:eastAsia="pt-BR"/>
        </w:rPr>
        <w:t>O fiscal da contratação informará a seus superiores, em tempo hábil para a adoção das medidas convenientes, a situação que demandar decisão ou providência que ultrapasse sua competência (Lei nº 14.133/2021, art. 117, §2º).</w:t>
      </w:r>
    </w:p>
    <w:p w14:paraId="2F19F043" w14:textId="77777777" w:rsidR="00040DD4" w:rsidRDefault="009A4C77" w:rsidP="00040DD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cstheme="minorHAnsi"/>
          <w:sz w:val="24"/>
          <w:szCs w:val="24"/>
        </w:rPr>
        <w:t>O contratado será obrigado a reparar, corrigir, remover, reconstruir ou substituir, a suas expensas, no total ou em parte, o objeto desta contratação em que se verificarem vícios, defeitos ou incorreções resultantes de sua execução ou de materiais nela empregados (Lei nº 14.133/2021, art. 119).</w:t>
      </w:r>
      <w:bookmarkStart w:id="9" w:name="art120"/>
      <w:bookmarkEnd w:id="9"/>
    </w:p>
    <w:p w14:paraId="221770BC" w14:textId="77777777" w:rsidR="00040DD4" w:rsidRDefault="009A4C77" w:rsidP="00040DD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cstheme="minorHAnsi"/>
          <w:sz w:val="24"/>
          <w:szCs w:val="24"/>
        </w:rPr>
        <w:t>O contratado será responsável pelos danos causados diretamente à Administração ou a terceiros em razão da execução do serviço, e não excluirá nem reduzirá essa responsabilidade a fiscalização ou o acompanhamento pelo contratante (Lei nº 14.133/2021, art. 120).</w:t>
      </w:r>
      <w:bookmarkStart w:id="10" w:name="art121"/>
      <w:bookmarkEnd w:id="10"/>
    </w:p>
    <w:p w14:paraId="22FB6628" w14:textId="77777777" w:rsidR="00040DD4" w:rsidRDefault="009A4C77" w:rsidP="00040DD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cstheme="minorHAnsi"/>
          <w:sz w:val="24"/>
          <w:szCs w:val="24"/>
        </w:rPr>
        <w:t xml:space="preserve">Somente o contratado será responsável pelos encargos trabalhistas, previdenciários, fiscais e comerciais resultantes da execução do (Lei nº 14.133/2021, art. 121, </w:t>
      </w:r>
      <w:r w:rsidRPr="00040DD4">
        <w:rPr>
          <w:rFonts w:cstheme="minorHAnsi"/>
          <w:i/>
          <w:iCs/>
          <w:sz w:val="24"/>
          <w:szCs w:val="24"/>
        </w:rPr>
        <w:t>caput</w:t>
      </w:r>
      <w:r w:rsidRPr="00040DD4">
        <w:rPr>
          <w:rFonts w:cstheme="minorHAnsi"/>
          <w:sz w:val="24"/>
          <w:szCs w:val="24"/>
        </w:rPr>
        <w:t>).</w:t>
      </w:r>
      <w:bookmarkStart w:id="11" w:name="art121§1"/>
      <w:bookmarkEnd w:id="11"/>
    </w:p>
    <w:p w14:paraId="53604910" w14:textId="4179697F" w:rsidR="00F93DCD" w:rsidRPr="00E66BC4" w:rsidRDefault="009A4C77" w:rsidP="00E66BC4">
      <w:pPr>
        <w:pStyle w:val="PargrafodaLista"/>
        <w:numPr>
          <w:ilvl w:val="1"/>
          <w:numId w:val="6"/>
        </w:numPr>
        <w:spacing w:line="276" w:lineRule="auto"/>
        <w:ind w:left="0" w:firstLine="0"/>
        <w:contextualSpacing w:val="0"/>
        <w:jc w:val="both"/>
        <w:rPr>
          <w:rFonts w:cstheme="minorHAnsi"/>
          <w:sz w:val="24"/>
          <w:szCs w:val="24"/>
        </w:rPr>
      </w:pPr>
      <w:r w:rsidRPr="00040DD4">
        <w:rPr>
          <w:rFonts w:eastAsia="Times New Roman" w:cstheme="minorHAnsi"/>
          <w:sz w:val="24"/>
          <w:szCs w:val="24"/>
          <w:lang w:eastAsia="pt-BR"/>
        </w:rPr>
        <w:t>A inadimplência do contratado em relação aos encargos trabalhistas, fiscais e comerciais não transferirá à Administração a responsabilidade pelo seu pagamento e não poderá onerar o objeto da contratação (Lei nº 14.133/2021, art. 121, §1º).</w:t>
      </w:r>
    </w:p>
    <w:p w14:paraId="1272DD17" w14:textId="77777777" w:rsidR="00E66BC4" w:rsidRPr="00E66BC4" w:rsidRDefault="00E66BC4" w:rsidP="00E66BC4">
      <w:pPr>
        <w:pStyle w:val="PargrafodaLista"/>
        <w:spacing w:line="276" w:lineRule="auto"/>
        <w:ind w:left="0"/>
        <w:contextualSpacing w:val="0"/>
        <w:jc w:val="both"/>
        <w:rPr>
          <w:rFonts w:cstheme="minorHAnsi"/>
          <w:sz w:val="24"/>
          <w:szCs w:val="24"/>
        </w:rPr>
      </w:pPr>
    </w:p>
    <w:p w14:paraId="2FDFDC1B" w14:textId="77777777" w:rsidR="00F93DCD" w:rsidRPr="008C14E0" w:rsidRDefault="009A4C77" w:rsidP="008C14E0">
      <w:pPr>
        <w:widowControl w:val="0"/>
        <w:tabs>
          <w:tab w:val="left" w:pos="353"/>
        </w:tabs>
        <w:spacing w:line="276" w:lineRule="auto"/>
        <w:jc w:val="both"/>
        <w:outlineLvl w:val="0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12.     DO PAGAMENTO:</w:t>
      </w:r>
    </w:p>
    <w:p w14:paraId="3A0BC3DD" w14:textId="79A99CE4" w:rsidR="00F93DCD" w:rsidRPr="008C14E0" w:rsidRDefault="009A4C77" w:rsidP="008C14E0">
      <w:pPr>
        <w:shd w:val="solid" w:color="FFFFFF" w:fill="auto"/>
        <w:spacing w:line="276" w:lineRule="auto"/>
        <w:jc w:val="both"/>
        <w:rPr>
          <w:rFonts w:eastAsia="Times New Roman" w:cstheme="minorHAnsi"/>
          <w:sz w:val="24"/>
          <w:szCs w:val="24"/>
          <w:lang w:val="ru-RU"/>
        </w:rPr>
      </w:pPr>
      <w:r w:rsidRPr="005C06CE">
        <w:rPr>
          <w:rFonts w:eastAsia="Times New Roman" w:cstheme="minorHAnsi"/>
          <w:b/>
          <w:bCs/>
          <w:sz w:val="24"/>
          <w:szCs w:val="24"/>
        </w:rPr>
        <w:t xml:space="preserve">12.1 </w:t>
      </w:r>
      <w:r w:rsidRPr="005C06CE">
        <w:rPr>
          <w:rFonts w:eastAsia="Times New Roman" w:cstheme="minorHAnsi"/>
          <w:b/>
          <w:bCs/>
          <w:sz w:val="24"/>
          <w:szCs w:val="24"/>
          <w:lang w:val="ru-RU"/>
        </w:rPr>
        <w:t>-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O pagamento será feito em favor da empresa CONTRATADA</w:t>
      </w:r>
      <w:r w:rsidR="00911894">
        <w:rPr>
          <w:rFonts w:eastAsia="Times New Roman" w:cstheme="minorHAnsi"/>
          <w:sz w:val="24"/>
          <w:szCs w:val="24"/>
        </w:rPr>
        <w:t>,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em nome da Câmara Municipal de Linhares</w:t>
      </w:r>
      <w:r w:rsidR="00D25008" w:rsidRPr="008C14E0">
        <w:rPr>
          <w:rFonts w:eastAsia="Times New Roman" w:cstheme="minorHAnsi"/>
          <w:sz w:val="24"/>
          <w:szCs w:val="24"/>
        </w:rPr>
        <w:t>/ES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, juntamente com a Nota Fiscal em nome da Câmara Municipal de Linhares, sem emendas ou rasuras, dos documentos de regularidade fiscal exigidos pelo art. </w:t>
      </w:r>
      <w:r w:rsidRPr="008C14E0">
        <w:rPr>
          <w:rFonts w:eastAsia="Times New Roman" w:cstheme="minorHAnsi"/>
          <w:sz w:val="24"/>
          <w:szCs w:val="24"/>
        </w:rPr>
        <w:t>68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da Lei nº </w:t>
      </w:r>
      <w:r w:rsidRPr="008C14E0">
        <w:rPr>
          <w:rFonts w:eastAsia="Times New Roman" w:cstheme="minorHAnsi"/>
          <w:sz w:val="24"/>
          <w:szCs w:val="24"/>
        </w:rPr>
        <w:t>14.133</w:t>
      </w:r>
      <w:r w:rsidRPr="008C14E0">
        <w:rPr>
          <w:rFonts w:eastAsia="Times New Roman" w:cstheme="minorHAnsi"/>
          <w:sz w:val="24"/>
          <w:szCs w:val="24"/>
          <w:lang w:val="ru-RU"/>
        </w:rPr>
        <w:t>/</w:t>
      </w:r>
      <w:r w:rsidRPr="008C14E0">
        <w:rPr>
          <w:rFonts w:eastAsia="Times New Roman" w:cstheme="minorHAnsi"/>
          <w:sz w:val="24"/>
          <w:szCs w:val="24"/>
        </w:rPr>
        <w:t>2021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e da declaração de Requisição do Pagamento.</w:t>
      </w:r>
    </w:p>
    <w:p w14:paraId="268C6322" w14:textId="77777777" w:rsidR="008C14E0" w:rsidRPr="008C14E0" w:rsidRDefault="008C14E0" w:rsidP="008C14E0">
      <w:pPr>
        <w:shd w:val="solid" w:color="FFFFFF" w:fill="auto"/>
        <w:spacing w:line="276" w:lineRule="auto"/>
        <w:ind w:left="567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lastRenderedPageBreak/>
        <w:t>12.1.1. O prazo para o pagamento é de até 15 dias úteis, contados a partir da data de protocolo do requerimento de pagamento.</w:t>
      </w:r>
    </w:p>
    <w:p w14:paraId="09219A55" w14:textId="2898056B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bCs/>
          <w:sz w:val="24"/>
          <w:szCs w:val="24"/>
        </w:rPr>
        <w:t>12</w:t>
      </w:r>
      <w:r w:rsidRPr="008C14E0">
        <w:rPr>
          <w:rFonts w:eastAsia="Times New Roman" w:cstheme="minorHAnsi"/>
          <w:bCs/>
          <w:sz w:val="24"/>
          <w:szCs w:val="24"/>
          <w:lang w:val="ru-RU"/>
        </w:rPr>
        <w:t>.1.1</w:t>
      </w:r>
      <w:r w:rsidR="008C14E0" w:rsidRPr="008C14E0">
        <w:rPr>
          <w:rFonts w:eastAsia="Times New Roman" w:cstheme="minorHAnsi"/>
          <w:bCs/>
          <w:sz w:val="24"/>
          <w:szCs w:val="24"/>
        </w:rPr>
        <w:t>.1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- Para fazer jus ao pagamento, a CONTRATADA deverá apresentar juntamente com a nota fiscal/boleto de serviço os seguintes documentos:</w:t>
      </w:r>
    </w:p>
    <w:p w14:paraId="692A5E9B" w14:textId="77777777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sz w:val="24"/>
          <w:szCs w:val="24"/>
          <w:lang w:val="ru-RU"/>
        </w:rPr>
        <w:t>a)</w:t>
      </w:r>
      <w:r w:rsidRPr="008C14E0">
        <w:rPr>
          <w:rFonts w:eastAsia="Times New Roman" w:cstheme="minorHAnsi"/>
          <w:sz w:val="24"/>
          <w:szCs w:val="24"/>
          <w:lang w:val="ru-RU"/>
        </w:rPr>
        <w:tab/>
        <w:t>Certidão Negativa quanto à Dívida Ativa da União e Certidão de Quitação de Tributos e Contribuições Federais;</w:t>
      </w:r>
    </w:p>
    <w:p w14:paraId="197C5533" w14:textId="77777777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sz w:val="24"/>
          <w:szCs w:val="24"/>
          <w:lang w:val="ru-RU"/>
        </w:rPr>
        <w:t>b)</w:t>
      </w:r>
      <w:r w:rsidRPr="008C14E0">
        <w:rPr>
          <w:rFonts w:eastAsia="Times New Roman" w:cstheme="minorHAnsi"/>
          <w:sz w:val="24"/>
          <w:szCs w:val="24"/>
          <w:lang w:val="ru-RU"/>
        </w:rPr>
        <w:tab/>
        <w:t>Certidão Negativa de Débitos Trabalhistas;</w:t>
      </w:r>
    </w:p>
    <w:p w14:paraId="51DD46CA" w14:textId="77777777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sz w:val="24"/>
          <w:szCs w:val="24"/>
          <w:lang w:val="ru-RU"/>
        </w:rPr>
        <w:t>c)</w:t>
      </w:r>
      <w:r w:rsidRPr="008C14E0">
        <w:rPr>
          <w:rFonts w:eastAsia="Times New Roman" w:cstheme="minorHAnsi"/>
          <w:sz w:val="24"/>
          <w:szCs w:val="24"/>
          <w:lang w:val="ru-RU"/>
        </w:rPr>
        <w:tab/>
        <w:t>Certidão Negativa de Débitos Estaduais;</w:t>
      </w:r>
    </w:p>
    <w:p w14:paraId="30F1953E" w14:textId="77777777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sz w:val="24"/>
          <w:szCs w:val="24"/>
          <w:lang w:val="ru-RU"/>
        </w:rPr>
        <w:t>d)</w:t>
      </w:r>
      <w:r w:rsidRPr="008C14E0">
        <w:rPr>
          <w:rFonts w:eastAsia="Times New Roman" w:cstheme="minorHAnsi"/>
          <w:sz w:val="24"/>
          <w:szCs w:val="24"/>
          <w:lang w:val="ru-RU"/>
        </w:rPr>
        <w:tab/>
        <w:t>Certidão Negativa de Débitos Municipais da sede da CONTRATADA;</w:t>
      </w:r>
    </w:p>
    <w:p w14:paraId="3EF7278B" w14:textId="77777777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sz w:val="24"/>
          <w:szCs w:val="24"/>
          <w:lang w:val="ru-RU"/>
        </w:rPr>
        <w:t>e)</w:t>
      </w:r>
      <w:r w:rsidRPr="008C14E0">
        <w:rPr>
          <w:rFonts w:eastAsia="Times New Roman" w:cstheme="minorHAnsi"/>
          <w:sz w:val="24"/>
          <w:szCs w:val="24"/>
          <w:lang w:val="ru-RU"/>
        </w:rPr>
        <w:tab/>
        <w:t>Certidão de Regularidade com Fundo de Garantia por Tempo de Serviço (FGTS);</w:t>
      </w:r>
    </w:p>
    <w:p w14:paraId="2AB4C5EE" w14:textId="77777777" w:rsidR="00F93DCD" w:rsidRPr="008C14E0" w:rsidRDefault="009A4C77" w:rsidP="008C14E0">
      <w:pPr>
        <w:shd w:val="solid" w:color="FFFFFF" w:fill="auto"/>
        <w:spacing w:line="276" w:lineRule="auto"/>
        <w:ind w:left="1134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sz w:val="24"/>
          <w:szCs w:val="24"/>
          <w:lang w:val="ru-RU"/>
        </w:rPr>
        <w:t>f)</w:t>
      </w:r>
      <w:r w:rsidRPr="008C14E0">
        <w:rPr>
          <w:rFonts w:eastAsia="Times New Roman" w:cstheme="minorHAnsi"/>
          <w:sz w:val="24"/>
          <w:szCs w:val="24"/>
          <w:lang w:val="ru-RU"/>
        </w:rPr>
        <w:tab/>
        <w:t>Requerimento de pagamento com Nome e CNPJ da empresa, n° da nota fiscal e período da realização do serviço.</w:t>
      </w:r>
    </w:p>
    <w:p w14:paraId="26348DB8" w14:textId="77777777" w:rsidR="00F93DCD" w:rsidRPr="008C14E0" w:rsidRDefault="009A4C77" w:rsidP="008C14E0">
      <w:pPr>
        <w:shd w:val="solid" w:color="FFFFFF" w:fill="auto"/>
        <w:spacing w:line="276" w:lineRule="auto"/>
        <w:ind w:left="567"/>
        <w:jc w:val="both"/>
        <w:rPr>
          <w:rFonts w:eastAsia="Times New Roman" w:cstheme="minorHAnsi"/>
          <w:sz w:val="24"/>
          <w:szCs w:val="24"/>
          <w:lang w:val="ru-RU"/>
        </w:rPr>
      </w:pPr>
      <w:r w:rsidRPr="008C14E0">
        <w:rPr>
          <w:rFonts w:eastAsia="Times New Roman" w:cstheme="minorHAnsi"/>
          <w:bCs/>
          <w:sz w:val="24"/>
          <w:szCs w:val="24"/>
        </w:rPr>
        <w:t>12</w:t>
      </w:r>
      <w:r w:rsidRPr="008C14E0">
        <w:rPr>
          <w:rFonts w:eastAsia="Times New Roman" w:cstheme="minorHAnsi"/>
          <w:bCs/>
          <w:sz w:val="24"/>
          <w:szCs w:val="24"/>
          <w:lang w:val="ru-RU"/>
        </w:rPr>
        <w:t>.1.2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- Em caso da escolha da empresa em apresentar boleto, o mesmo deverá ter no mínimo 15 (quize) dias corridos para o vencimento, contados a partir da data de protocolo</w:t>
      </w:r>
      <w:r w:rsidRPr="008C14E0">
        <w:rPr>
          <w:rFonts w:eastAsia="Times New Roman" w:cstheme="minorHAnsi"/>
          <w:sz w:val="24"/>
          <w:szCs w:val="24"/>
        </w:rPr>
        <w:t>/envio</w:t>
      </w:r>
      <w:r w:rsidRPr="008C14E0">
        <w:rPr>
          <w:rFonts w:eastAsia="Times New Roman" w:cstheme="minorHAnsi"/>
          <w:sz w:val="24"/>
          <w:szCs w:val="24"/>
          <w:lang w:val="ru-RU"/>
        </w:rPr>
        <w:t xml:space="preserve"> do requerimento do pagamento.</w:t>
      </w:r>
    </w:p>
    <w:p w14:paraId="72773314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5C06CE">
        <w:rPr>
          <w:rFonts w:eastAsia="Times New Roman" w:cstheme="minorHAnsi"/>
          <w:b/>
          <w:sz w:val="24"/>
          <w:szCs w:val="24"/>
        </w:rPr>
        <w:t>12.2 -</w:t>
      </w:r>
      <w:r w:rsidRPr="008C14E0">
        <w:rPr>
          <w:rFonts w:eastAsia="Times New Roman" w:cstheme="minorHAnsi"/>
          <w:sz w:val="24"/>
          <w:szCs w:val="24"/>
        </w:rPr>
        <w:t xml:space="preserve"> A CONTRATANTE efetuará o pagamento somente para a CONTRATADA, vedada a negociação dos documentos de cobrança com terceiros, ou a sua colocação em cobrança bancária.</w:t>
      </w:r>
    </w:p>
    <w:p w14:paraId="3A5A5A1F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5C06CE">
        <w:rPr>
          <w:rFonts w:eastAsia="Times New Roman" w:cstheme="minorHAnsi"/>
          <w:b/>
          <w:sz w:val="24"/>
          <w:szCs w:val="24"/>
        </w:rPr>
        <w:t>12.3 -</w:t>
      </w:r>
      <w:r w:rsidRPr="008C14E0">
        <w:rPr>
          <w:rFonts w:eastAsia="Times New Roman" w:cstheme="minorHAnsi"/>
          <w:sz w:val="24"/>
          <w:szCs w:val="24"/>
        </w:rPr>
        <w:t xml:space="preserve"> A CONTRATANTE rejeitará o fornecimento executado em desacordo com o disposto neste Termo de Referência. Se, mesmo após o recebimento definitivo, constatar-se que o serviço foi executado em desacordo com o especificado, com defeito ou incompleto, os responsáveis da CONTRATANTE notificarão a empresa contratada para que a mesma providencie a correção necessária dentro dos prazos.</w:t>
      </w:r>
    </w:p>
    <w:p w14:paraId="33247594" w14:textId="77777777" w:rsidR="00F93DCD" w:rsidRPr="008C14E0" w:rsidRDefault="009A4C77" w:rsidP="005C06CE">
      <w:pPr>
        <w:spacing w:line="276" w:lineRule="auto"/>
        <w:ind w:left="567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Cs/>
          <w:sz w:val="24"/>
          <w:szCs w:val="24"/>
        </w:rPr>
        <w:t>12.3.1</w:t>
      </w:r>
      <w:r w:rsidRPr="008C14E0">
        <w:rPr>
          <w:rFonts w:eastAsia="Times New Roman" w:cstheme="minorHAnsi"/>
          <w:sz w:val="24"/>
          <w:szCs w:val="24"/>
        </w:rPr>
        <w:t xml:space="preserve"> - Caso ocorra o vencimento do boleto durante a correção de quaisquer irregularidades provocadas pela contratada, a mesma deverá emitir um novo boleto respeitando o prazo contido no item 12.1.2, sem custo adicional para a Contratante.</w:t>
      </w:r>
    </w:p>
    <w:p w14:paraId="03FA35BD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5C06CE">
        <w:rPr>
          <w:rFonts w:eastAsia="Times New Roman" w:cstheme="minorHAnsi"/>
          <w:b/>
          <w:sz w:val="24"/>
          <w:szCs w:val="24"/>
        </w:rPr>
        <w:t>12.4 -</w:t>
      </w:r>
      <w:r w:rsidRPr="008C14E0">
        <w:rPr>
          <w:rFonts w:eastAsia="Times New Roman" w:cstheme="minorHAnsi"/>
          <w:sz w:val="24"/>
          <w:szCs w:val="24"/>
        </w:rPr>
        <w:t xml:space="preserve"> A Nota Fiscal deverá ser emitida em nome da CÂMARA MUNICIPAL DE LINHARES-ES, Avenida José Tesch, 1021 - Centro - Linhares/ES, inscrita no CNPJ Nº 01.975.290/0001-51.</w:t>
      </w:r>
    </w:p>
    <w:p w14:paraId="739739B4" w14:textId="77777777" w:rsidR="00F93DCD" w:rsidRPr="008C14E0" w:rsidRDefault="009A4C77" w:rsidP="008C14E0">
      <w:pPr>
        <w:spacing w:line="276" w:lineRule="auto"/>
        <w:ind w:left="567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bCs/>
          <w:sz w:val="24"/>
          <w:szCs w:val="24"/>
        </w:rPr>
        <w:t>12.4.1</w:t>
      </w:r>
      <w:r w:rsidRPr="008C14E0">
        <w:rPr>
          <w:rFonts w:eastAsia="Times New Roman" w:cstheme="minorHAnsi"/>
          <w:sz w:val="24"/>
          <w:szCs w:val="24"/>
        </w:rPr>
        <w:t xml:space="preserve"> - Na Nota Fiscal deverão constar:</w:t>
      </w:r>
    </w:p>
    <w:p w14:paraId="0B8D9EF0" w14:textId="77777777" w:rsidR="00F93DCD" w:rsidRPr="008C14E0" w:rsidRDefault="009A4C77" w:rsidP="008C14E0">
      <w:pPr>
        <w:numPr>
          <w:ilvl w:val="0"/>
          <w:numId w:val="2"/>
        </w:numPr>
        <w:spacing w:line="276" w:lineRule="auto"/>
        <w:ind w:left="567" w:firstLine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Nº do processo;</w:t>
      </w:r>
    </w:p>
    <w:p w14:paraId="53170A12" w14:textId="77777777" w:rsidR="00F93DCD" w:rsidRPr="008C14E0" w:rsidRDefault="009A4C77" w:rsidP="008C14E0">
      <w:pPr>
        <w:numPr>
          <w:ilvl w:val="0"/>
          <w:numId w:val="2"/>
        </w:numPr>
        <w:spacing w:line="276" w:lineRule="auto"/>
        <w:ind w:left="567" w:firstLine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Nº da Autorização de Fornecimento;</w:t>
      </w:r>
    </w:p>
    <w:p w14:paraId="35EA26D0" w14:textId="77777777" w:rsidR="00F93DCD" w:rsidRPr="008C14E0" w:rsidRDefault="009A4C77" w:rsidP="008C14E0">
      <w:pPr>
        <w:numPr>
          <w:ilvl w:val="0"/>
          <w:numId w:val="2"/>
        </w:numPr>
        <w:spacing w:line="276" w:lineRule="auto"/>
        <w:ind w:left="567" w:firstLine="0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lastRenderedPageBreak/>
        <w:t>Nº da licitação e modalidade.</w:t>
      </w:r>
    </w:p>
    <w:p w14:paraId="72DFBDF8" w14:textId="77777777" w:rsidR="00F93DCD" w:rsidRPr="008C14E0" w:rsidRDefault="009A4C77" w:rsidP="008C14E0">
      <w:pPr>
        <w:spacing w:line="276" w:lineRule="auto"/>
        <w:ind w:left="567"/>
        <w:jc w:val="both"/>
        <w:rPr>
          <w:rFonts w:eastAsia="Times New Roman" w:cstheme="minorHAnsi"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Além das demais especificações necessárias, como descrição, preços, quantidade, etc.</w:t>
      </w:r>
    </w:p>
    <w:p w14:paraId="50D34704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0D3F8C">
        <w:rPr>
          <w:rFonts w:eastAsia="Times New Roman" w:cstheme="minorHAnsi"/>
          <w:b/>
          <w:sz w:val="24"/>
          <w:szCs w:val="24"/>
        </w:rPr>
        <w:t>12.5 -</w:t>
      </w:r>
      <w:r w:rsidRPr="008C14E0">
        <w:rPr>
          <w:rFonts w:eastAsia="Times New Roman" w:cstheme="minorHAnsi"/>
          <w:sz w:val="24"/>
          <w:szCs w:val="24"/>
        </w:rPr>
        <w:t xml:space="preserve"> Caso não tenha ocorrido nenhuma irregularidade ou desacordo por parte da Contratada e ainda assim o pagamento não seja efetuado dentro do prazo previsto, a CONTRATADA se reserva no direito de solicitar o pagamento de multa financeira nos seguintes termos:</w:t>
      </w:r>
    </w:p>
    <w:p w14:paraId="54583A9F" w14:textId="77777777" w:rsidR="00F93DCD" w:rsidRPr="008C14E0" w:rsidRDefault="009A4C77" w:rsidP="008C14E0">
      <w:pPr>
        <w:spacing w:line="276" w:lineRule="auto"/>
        <w:jc w:val="center"/>
        <w:rPr>
          <w:rFonts w:eastAsia="Times New Roman" w:cstheme="minorHAnsi"/>
          <w:b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theme="minorHAnsi"/>
              <w:sz w:val="24"/>
              <w:szCs w:val="24"/>
            </w:rPr>
            <m:t>EM=IxNDxVF</m:t>
          </m:r>
        </m:oMath>
      </m:oMathPara>
    </w:p>
    <w:p w14:paraId="57CDBB41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Onde:</w:t>
      </w:r>
    </w:p>
    <w:p w14:paraId="0A95901F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EM = Encargos Moratórios.</w:t>
      </w:r>
    </w:p>
    <w:p w14:paraId="26C6B122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VF = Valor da Nota Fiscal referente ao mês em atraso.</w:t>
      </w:r>
    </w:p>
    <w:p w14:paraId="2F861DD9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ND = Número de dias em atraso.</w:t>
      </w:r>
    </w:p>
    <w:p w14:paraId="4733E606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I = Índice de Compensação Financeira = 0,00016438, assim apurado:</w:t>
      </w:r>
    </w:p>
    <w:p w14:paraId="2D0C4601" w14:textId="77777777" w:rsidR="00F93DCD" w:rsidRPr="008C14E0" w:rsidRDefault="009A4C77" w:rsidP="008C14E0">
      <w:pPr>
        <w:spacing w:line="276" w:lineRule="auto"/>
        <w:jc w:val="center"/>
        <w:rPr>
          <w:rFonts w:eastAsia="Times New Roman" w:cstheme="minorHAnsi"/>
          <w:b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theme="minorHAnsi"/>
              <w:sz w:val="24"/>
              <w:szCs w:val="24"/>
            </w:rPr>
            <m:t>I=</m:t>
          </m:r>
          <m:f>
            <m:fPr>
              <m:ctrlPr>
                <w:rPr>
                  <w:rFonts w:ascii="Cambria Math" w:hAnsi="Cambria Math" w:cstheme="minorHAnsi"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theme="minorHAnsi"/>
                      <w:sz w:val="24"/>
                      <w:szCs w:val="24"/>
                    </w:rPr>
                  </m:ctrlPr>
                </m:dPr>
                <m:e>
                  <m:f>
                    <m:fPr>
                      <m:type m:val="lin"/>
                      <m:ctrlP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TX</m:t>
                      </m:r>
                    </m:num>
                    <m:den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100</m:t>
                      </m:r>
                    </m:den>
                  </m:f>
                </m:e>
              </m:d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365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→I=</m:t>
          </m:r>
          <m:f>
            <m:fPr>
              <m:ctrlPr>
                <w:rPr>
                  <w:rFonts w:ascii="Cambria Math" w:hAnsi="Cambria Math" w:cstheme="minorHAnsi"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theme="minorHAnsi"/>
                      <w:sz w:val="24"/>
                      <w:szCs w:val="24"/>
                    </w:rPr>
                  </m:ctrlPr>
                </m:dPr>
                <m:e>
                  <m:f>
                    <m:fPr>
                      <m:type m:val="lin"/>
                      <m:ctrlP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6</m:t>
                      </m:r>
                    </m:num>
                    <m:den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100</m:t>
                      </m:r>
                    </m:den>
                  </m:f>
                </m:e>
              </m:d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365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→I=0,00016438</m:t>
          </m:r>
        </m:oMath>
      </m:oMathPara>
    </w:p>
    <w:p w14:paraId="4AE65553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Onde:</w:t>
      </w:r>
    </w:p>
    <w:p w14:paraId="01643D81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b/>
          <w:sz w:val="24"/>
          <w:szCs w:val="24"/>
        </w:rPr>
      </w:pPr>
      <w:r w:rsidRPr="008C14E0">
        <w:rPr>
          <w:rFonts w:eastAsia="Times New Roman" w:cstheme="minorHAnsi"/>
          <w:sz w:val="24"/>
          <w:szCs w:val="24"/>
        </w:rPr>
        <w:t>TX = percentual da taxa anual = 6%</w:t>
      </w:r>
    </w:p>
    <w:p w14:paraId="50A9FF4C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0D3F8C">
        <w:rPr>
          <w:rFonts w:eastAsia="Times New Roman" w:cstheme="minorHAnsi"/>
          <w:b/>
          <w:bCs/>
          <w:sz w:val="24"/>
          <w:szCs w:val="24"/>
        </w:rPr>
        <w:t>12.6 -</w:t>
      </w:r>
      <w:r w:rsidRPr="008C14E0">
        <w:rPr>
          <w:rFonts w:eastAsia="Times New Roman" w:cstheme="minorHAnsi"/>
          <w:sz w:val="24"/>
          <w:szCs w:val="24"/>
        </w:rPr>
        <w:t xml:space="preserve"> Caso não seja reconhecido o pagamento dos valores referentes à nota fiscal no prazo contratual, a CONTRATADA deverá realizar contato, notificando a existência da pendência, num prazo de 5 (cinco) dias úteis, antes de qualquer medida restritiva à CONTRATANTE.</w:t>
      </w:r>
    </w:p>
    <w:p w14:paraId="2612124B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0D3F8C">
        <w:rPr>
          <w:rFonts w:eastAsia="Times New Roman" w:cstheme="minorHAnsi"/>
          <w:b/>
          <w:bCs/>
          <w:sz w:val="24"/>
          <w:szCs w:val="24"/>
        </w:rPr>
        <w:t>12.7 -</w:t>
      </w:r>
      <w:r w:rsidRPr="008C14E0">
        <w:rPr>
          <w:rFonts w:eastAsia="Times New Roman" w:cstheme="minorHAnsi"/>
          <w:sz w:val="24"/>
          <w:szCs w:val="24"/>
        </w:rPr>
        <w:t xml:space="preserve"> A Nota Fiscal deverá conter o mesmo CNPJ e razão social apresentados na etapa de credenciamento e acolhido nos documentos de habilitação.</w:t>
      </w:r>
    </w:p>
    <w:p w14:paraId="2C6D406E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0D3F8C">
        <w:rPr>
          <w:rFonts w:eastAsia="Times New Roman" w:cstheme="minorHAnsi"/>
          <w:b/>
          <w:bCs/>
          <w:sz w:val="24"/>
          <w:szCs w:val="24"/>
        </w:rPr>
        <w:t>12.8 -</w:t>
      </w:r>
      <w:r w:rsidRPr="008C14E0">
        <w:rPr>
          <w:rFonts w:eastAsia="Times New Roman" w:cstheme="minorHAnsi"/>
          <w:sz w:val="24"/>
          <w:szCs w:val="24"/>
        </w:rPr>
        <w:t xml:space="preserve"> Qualquer alteração feita no contrato social da empresa contratada, ato constitutivo ou estatuto que modifique as informações registradas na contratação, deverão ser comunicados à Câmara Municipal de Linhares, mediante documentação própria, para apreciação da autoridade competente.</w:t>
      </w:r>
    </w:p>
    <w:p w14:paraId="15C415D3" w14:textId="77777777" w:rsidR="00F93DCD" w:rsidRPr="008C14E0" w:rsidRDefault="009A4C77" w:rsidP="008C14E0">
      <w:pPr>
        <w:spacing w:line="276" w:lineRule="auto"/>
        <w:jc w:val="both"/>
        <w:rPr>
          <w:rFonts w:eastAsia="Times New Roman" w:cstheme="minorHAnsi"/>
          <w:sz w:val="24"/>
          <w:szCs w:val="24"/>
        </w:rPr>
      </w:pPr>
      <w:r w:rsidRPr="000D3F8C">
        <w:rPr>
          <w:rFonts w:eastAsia="Times New Roman" w:cstheme="minorHAnsi"/>
          <w:b/>
          <w:bCs/>
          <w:sz w:val="24"/>
          <w:szCs w:val="24"/>
        </w:rPr>
        <w:t>12.9 -</w:t>
      </w:r>
      <w:r w:rsidRPr="008C14E0">
        <w:rPr>
          <w:rFonts w:eastAsia="Times New Roman" w:cstheme="minorHAnsi"/>
          <w:sz w:val="24"/>
          <w:szCs w:val="24"/>
        </w:rPr>
        <w:t xml:space="preserve"> Para a formalização do pagamento, o Fiscal desta contratação atestará a execução para após enviar a fatura para liquidação e pagamento.</w:t>
      </w:r>
    </w:p>
    <w:p w14:paraId="1650EDB2" w14:textId="77777777" w:rsidR="00F93DCD" w:rsidRPr="008C14E0" w:rsidRDefault="009A4C77" w:rsidP="008C14E0">
      <w:pPr>
        <w:spacing w:line="276" w:lineRule="auto"/>
        <w:ind w:right="139"/>
        <w:jc w:val="both"/>
        <w:rPr>
          <w:rFonts w:cstheme="minorHAnsi"/>
          <w:sz w:val="24"/>
          <w:szCs w:val="24"/>
        </w:rPr>
      </w:pPr>
      <w:r w:rsidRPr="000D3F8C">
        <w:rPr>
          <w:rFonts w:eastAsia="Times New Roman" w:cstheme="minorHAnsi"/>
          <w:b/>
          <w:bCs/>
          <w:sz w:val="24"/>
          <w:szCs w:val="24"/>
        </w:rPr>
        <w:t>12.10 -</w:t>
      </w:r>
      <w:r w:rsidRPr="008C14E0">
        <w:rPr>
          <w:rFonts w:cstheme="minorHAnsi"/>
          <w:sz w:val="24"/>
          <w:szCs w:val="24"/>
        </w:rPr>
        <w:t xml:space="preserve"> A Câmara Municipal de Linhares, ao efetuar pagamento à pessoa física ou jurídica pelo fornecimento de bens ou prestação de serviços em geral, inclusive obras de engenharia, fica obrigada a proceder à retenção do Imposto de Renda (IR), com base na Instrução Normativa RFB n° 1.234, de 11 de janeiro de 2012, Instrução Normativa RFB n° </w:t>
      </w:r>
      <w:r w:rsidRPr="008C14E0">
        <w:rPr>
          <w:rFonts w:cstheme="minorHAnsi"/>
          <w:sz w:val="24"/>
          <w:szCs w:val="24"/>
        </w:rPr>
        <w:lastRenderedPageBreak/>
        <w:t>2145, de 26 de junho de 2023 e alterações posteriores, e ainda em observância ao disposto na Instrução Normativa n° 003/2023 deste órgão.</w:t>
      </w:r>
    </w:p>
    <w:p w14:paraId="67B5F0AA" w14:textId="77777777" w:rsidR="00F93DCD" w:rsidRPr="008C14E0" w:rsidRDefault="009A4C77" w:rsidP="000D3F8C">
      <w:pPr>
        <w:spacing w:line="276" w:lineRule="auto"/>
        <w:ind w:left="567" w:right="139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12.10.1 - Não estão sujeitos à retenção do IR na fonte os pagamentos realizados a pessoas ou por serviços e mercadorias elencados no art. 4º da Instrução Normativa RFB n° 1.234, de 11 de janeiro de 2012.</w:t>
      </w:r>
    </w:p>
    <w:p w14:paraId="49DE864B" w14:textId="77777777" w:rsidR="00F93DCD" w:rsidRPr="008C14E0" w:rsidRDefault="00F93DCD" w:rsidP="008C14E0">
      <w:pPr>
        <w:spacing w:line="276" w:lineRule="auto"/>
        <w:ind w:left="567" w:right="139"/>
        <w:jc w:val="both"/>
        <w:rPr>
          <w:rFonts w:cstheme="minorHAnsi"/>
          <w:sz w:val="24"/>
          <w:szCs w:val="24"/>
        </w:rPr>
      </w:pPr>
    </w:p>
    <w:p w14:paraId="78D2D198" w14:textId="77777777" w:rsidR="00F93DCD" w:rsidRPr="008C14E0" w:rsidRDefault="009A4C77" w:rsidP="008C14E0">
      <w:pPr>
        <w:widowControl w:val="0"/>
        <w:tabs>
          <w:tab w:val="left" w:pos="353"/>
        </w:tabs>
        <w:spacing w:line="276" w:lineRule="auto"/>
        <w:jc w:val="both"/>
        <w:outlineLvl w:val="0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eastAsia="Times New Roman" w:cstheme="minorHAnsi"/>
          <w:b/>
          <w:bCs/>
          <w:sz w:val="24"/>
          <w:szCs w:val="24"/>
        </w:rPr>
        <w:t>13.     DAS SANÇÕES ADMINISTRATIVAS:</w:t>
      </w:r>
    </w:p>
    <w:p w14:paraId="4ABFB911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13.1 -</w:t>
      </w:r>
      <w:r w:rsidRPr="008C14E0">
        <w:rPr>
          <w:rFonts w:asciiTheme="minorHAnsi" w:hAnsiTheme="minorHAnsi" w:cstheme="minorHAnsi"/>
          <w:color w:val="auto"/>
        </w:rPr>
        <w:t xml:space="preserve"> Pela inexecução total ou parcial da contratação, a Administração do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CONTRATANTE </w:t>
      </w:r>
      <w:r w:rsidRPr="008C14E0">
        <w:rPr>
          <w:rFonts w:asciiTheme="minorHAnsi" w:hAnsiTheme="minorHAnsi" w:cstheme="minorHAnsi"/>
          <w:color w:val="auto"/>
        </w:rPr>
        <w:t xml:space="preserve">poderá aplicar à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>as seguintes sanções:</w:t>
      </w:r>
    </w:p>
    <w:p w14:paraId="382B9CF7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 </w:t>
      </w:r>
      <w:r w:rsidRPr="008C14E0">
        <w:rPr>
          <w:rFonts w:asciiTheme="minorHAnsi" w:hAnsiTheme="minorHAnsi" w:cstheme="minorHAnsi"/>
          <w:color w:val="auto"/>
        </w:rPr>
        <w:t>- Advertência;</w:t>
      </w:r>
    </w:p>
    <w:p w14:paraId="7C3176C2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 </w:t>
      </w:r>
      <w:r w:rsidRPr="008C14E0">
        <w:rPr>
          <w:rFonts w:asciiTheme="minorHAnsi" w:hAnsiTheme="minorHAnsi" w:cstheme="minorHAnsi"/>
          <w:color w:val="auto"/>
        </w:rPr>
        <w:t>- Multa;</w:t>
      </w:r>
    </w:p>
    <w:p w14:paraId="10A5F82D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III </w:t>
      </w:r>
      <w:r w:rsidRPr="008C14E0">
        <w:rPr>
          <w:rFonts w:asciiTheme="minorHAnsi" w:hAnsiTheme="minorHAnsi" w:cstheme="minorHAnsi"/>
          <w:color w:val="auto"/>
        </w:rPr>
        <w:t>- Impedimento de licitar e contratar com a Câmara Municipal de Linhares, pelo prazo máximo de 3 (três) anos;</w:t>
      </w:r>
    </w:p>
    <w:p w14:paraId="7625386D" w14:textId="1995C8CB" w:rsidR="00F93DCD" w:rsidRPr="000D3F8C" w:rsidRDefault="009A4C77" w:rsidP="008C14E0">
      <w:pPr>
        <w:spacing w:line="276" w:lineRule="auto"/>
        <w:rPr>
          <w:rFonts w:cstheme="minorHAnsi"/>
          <w:sz w:val="24"/>
          <w:szCs w:val="24"/>
        </w:rPr>
      </w:pPr>
      <w:r w:rsidRPr="008C14E0">
        <w:rPr>
          <w:rFonts w:cstheme="minorHAnsi"/>
          <w:b/>
          <w:bCs/>
          <w:sz w:val="24"/>
          <w:szCs w:val="24"/>
        </w:rPr>
        <w:t xml:space="preserve">IV </w:t>
      </w:r>
      <w:r w:rsidRPr="008C14E0">
        <w:rPr>
          <w:rFonts w:cstheme="minorHAnsi"/>
          <w:sz w:val="24"/>
          <w:szCs w:val="24"/>
        </w:rPr>
        <w:t>- Declaração de inidoneidade para licitar ou contratar com a Administração Pública direta e indireta de todos os entes federativos, pelo prazo mínimo de 3 (três) anos e máximo de 6 (seis) anos.</w:t>
      </w:r>
    </w:p>
    <w:p w14:paraId="0CF29D2B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13.2 -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8C14E0">
        <w:rPr>
          <w:rFonts w:asciiTheme="minorHAnsi" w:hAnsiTheme="minorHAnsi" w:cstheme="minorHAnsi"/>
          <w:color w:val="auto"/>
        </w:rPr>
        <w:t>Na aplicação das sanções serão considerados:</w:t>
      </w:r>
    </w:p>
    <w:p w14:paraId="52843FEE" w14:textId="77777777" w:rsidR="00F93DCD" w:rsidRPr="008C14E0" w:rsidRDefault="009A4C77" w:rsidP="008C14E0">
      <w:pPr>
        <w:pStyle w:val="Default"/>
        <w:spacing w:after="160" w:line="276" w:lineRule="auto"/>
        <w:ind w:left="567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 </w:t>
      </w:r>
      <w:r w:rsidRPr="008C14E0">
        <w:rPr>
          <w:rFonts w:asciiTheme="minorHAnsi" w:hAnsiTheme="minorHAnsi" w:cstheme="minorHAnsi"/>
          <w:color w:val="auto"/>
        </w:rPr>
        <w:t>– A natureza e a gravidade da infração cometida;</w:t>
      </w:r>
    </w:p>
    <w:p w14:paraId="369567FA" w14:textId="77777777" w:rsidR="00F93DCD" w:rsidRPr="008C14E0" w:rsidRDefault="009A4C77" w:rsidP="008C14E0">
      <w:pPr>
        <w:pStyle w:val="Default"/>
        <w:spacing w:after="160" w:line="276" w:lineRule="auto"/>
        <w:ind w:left="567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 </w:t>
      </w:r>
      <w:r w:rsidRPr="008C14E0">
        <w:rPr>
          <w:rFonts w:asciiTheme="minorHAnsi" w:hAnsiTheme="minorHAnsi" w:cstheme="minorHAnsi"/>
          <w:color w:val="auto"/>
        </w:rPr>
        <w:t>– As peculiaridades do caso concreto;</w:t>
      </w:r>
    </w:p>
    <w:p w14:paraId="1CC2A57C" w14:textId="77777777" w:rsidR="00F93DCD" w:rsidRPr="008C14E0" w:rsidRDefault="009A4C77" w:rsidP="008C14E0">
      <w:pPr>
        <w:pStyle w:val="Default"/>
        <w:spacing w:after="160" w:line="276" w:lineRule="auto"/>
        <w:ind w:left="567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III </w:t>
      </w:r>
      <w:r w:rsidRPr="008C14E0">
        <w:rPr>
          <w:rFonts w:asciiTheme="minorHAnsi" w:hAnsiTheme="minorHAnsi" w:cstheme="minorHAnsi"/>
          <w:color w:val="auto"/>
        </w:rPr>
        <w:t>– As circunstâncias agravantes ou atenuantes;</w:t>
      </w:r>
    </w:p>
    <w:p w14:paraId="7DF239ED" w14:textId="4E57CE65" w:rsidR="00F93DCD" w:rsidRPr="008C14E0" w:rsidRDefault="009A4C77" w:rsidP="000D3F8C">
      <w:pPr>
        <w:pStyle w:val="Default"/>
        <w:spacing w:after="160" w:line="276" w:lineRule="auto"/>
        <w:ind w:left="567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IV </w:t>
      </w:r>
      <w:r w:rsidRPr="008C14E0">
        <w:rPr>
          <w:rFonts w:asciiTheme="minorHAnsi" w:hAnsiTheme="minorHAnsi" w:cstheme="minorHAnsi"/>
          <w:color w:val="auto"/>
        </w:rPr>
        <w:t>– Os danos que da infração provierem para a Administração Pública.</w:t>
      </w:r>
    </w:p>
    <w:p w14:paraId="50A531F5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13.3 -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8C14E0">
        <w:rPr>
          <w:rFonts w:asciiTheme="minorHAnsi" w:hAnsiTheme="minorHAnsi" w:cstheme="minorHAnsi"/>
          <w:color w:val="auto"/>
        </w:rPr>
        <w:t xml:space="preserve">Ficam fixados, a título de multa, os percentuais por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atraso injustificado </w:t>
      </w:r>
      <w:r w:rsidRPr="008C14E0">
        <w:rPr>
          <w:rFonts w:asciiTheme="minorHAnsi" w:hAnsiTheme="minorHAnsi" w:cstheme="minorHAnsi"/>
          <w:color w:val="auto"/>
        </w:rPr>
        <w:t xml:space="preserve">no cumprimento da obrigação contratualmente estabelecida e/ou pela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inexecução total ou parcial </w:t>
      </w:r>
      <w:r w:rsidRPr="008C14E0">
        <w:rPr>
          <w:rFonts w:asciiTheme="minorHAnsi" w:hAnsiTheme="minorHAnsi" w:cstheme="minorHAnsi"/>
          <w:color w:val="auto"/>
        </w:rPr>
        <w:t>da contratação, garantida a prévia defesa, nos seguintes termos:</w:t>
      </w:r>
    </w:p>
    <w:p w14:paraId="6C7A5D64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 - </w:t>
      </w:r>
      <w:r w:rsidRPr="008C14E0">
        <w:rPr>
          <w:rFonts w:asciiTheme="minorHAnsi" w:hAnsiTheme="minorHAnsi" w:cstheme="minorHAnsi"/>
          <w:color w:val="auto"/>
        </w:rPr>
        <w:t>No caso de atraso injustificado no cumprimento da obrigação, no que diz respeito ao prazo de execução do serviço, será aplicada multa moratória nos seguintes percentuais:</w:t>
      </w:r>
    </w:p>
    <w:p w14:paraId="2D5DB9EB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a) </w:t>
      </w:r>
      <w:r w:rsidRPr="008C14E0">
        <w:rPr>
          <w:rFonts w:asciiTheme="minorHAnsi" w:hAnsiTheme="minorHAnsi" w:cstheme="minorHAnsi"/>
          <w:color w:val="auto"/>
        </w:rPr>
        <w:t>0,5% (cinco décimos percentuais) sobre o valor do serviço, pelo 1º (primeiro) dia de atraso;</w:t>
      </w:r>
    </w:p>
    <w:p w14:paraId="7FB2381F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b) </w:t>
      </w:r>
      <w:r w:rsidRPr="008C14E0">
        <w:rPr>
          <w:rFonts w:asciiTheme="minorHAnsi" w:hAnsiTheme="minorHAnsi" w:cstheme="minorHAnsi"/>
          <w:color w:val="auto"/>
        </w:rPr>
        <w:t>0,2% (dois décimos percentuais) ao dia, do 2º (segundo) até o 30º (trigésimo) dia de atraso, a ser calculado sobre o valor da parcela executada em desconformidade com o prazo previsto na contratação;</w:t>
      </w:r>
    </w:p>
    <w:p w14:paraId="731FEF99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lastRenderedPageBreak/>
        <w:t xml:space="preserve">c) </w:t>
      </w:r>
      <w:r w:rsidRPr="008C14E0">
        <w:rPr>
          <w:rFonts w:asciiTheme="minorHAnsi" w:hAnsiTheme="minorHAnsi" w:cstheme="minorHAnsi"/>
          <w:color w:val="auto"/>
        </w:rPr>
        <w:t>0,3% (três décimos percentuais) ao dia, a partir do 31º (trigésimo primeiro) e até o 45º (quadragésimo quinto) dia de atraso, a ser calculado sobre o valor da parcela executada em desconformidade com o prazo previsto na contratação;</w:t>
      </w:r>
    </w:p>
    <w:p w14:paraId="2B37C7FB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d) </w:t>
      </w:r>
      <w:r w:rsidRPr="008C14E0">
        <w:rPr>
          <w:rFonts w:asciiTheme="minorHAnsi" w:hAnsiTheme="minorHAnsi" w:cstheme="minorHAnsi"/>
          <w:color w:val="auto"/>
        </w:rPr>
        <w:t xml:space="preserve">Após o 45º (quadragésimo quinto) dia de atraso, a unidade gestora da contratação deve notificar 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>e, considerando as eventuais justificativas apresentadas, avaliar em manifestação fundamentada se persiste o interesse em manter a contratação ou se é mais vantajoso rescindi-la.</w:t>
      </w:r>
    </w:p>
    <w:p w14:paraId="15FFA45B" w14:textId="77777777" w:rsidR="00F93DCD" w:rsidRPr="008C14E0" w:rsidRDefault="009A4C77" w:rsidP="008C14E0">
      <w:pPr>
        <w:widowControl w:val="0"/>
        <w:tabs>
          <w:tab w:val="left" w:pos="353"/>
        </w:tabs>
        <w:spacing w:line="276" w:lineRule="auto"/>
        <w:ind w:left="284"/>
        <w:jc w:val="both"/>
        <w:outlineLvl w:val="0"/>
        <w:rPr>
          <w:rFonts w:eastAsia="Times New Roman" w:cstheme="minorHAnsi"/>
          <w:b/>
          <w:bCs/>
          <w:sz w:val="24"/>
          <w:szCs w:val="24"/>
        </w:rPr>
      </w:pPr>
      <w:r w:rsidRPr="008C14E0">
        <w:rPr>
          <w:rFonts w:cstheme="minorHAnsi"/>
          <w:b/>
          <w:bCs/>
          <w:sz w:val="24"/>
          <w:szCs w:val="24"/>
        </w:rPr>
        <w:t xml:space="preserve">II - </w:t>
      </w:r>
      <w:r w:rsidRPr="008C14E0">
        <w:rPr>
          <w:rFonts w:cstheme="minorHAnsi"/>
          <w:sz w:val="24"/>
          <w:szCs w:val="24"/>
        </w:rPr>
        <w:t>O valor final apurado para a sanção de multa não poderá ser inferior a 0,5% (cinco décimos por cento) nem superior a 30% (trinta por cento) do valor do serviço e poderá ser aplicada ao responsável por qualquer das infrações administrativas previstas no art. 155 da Lei 14.133/21.</w:t>
      </w:r>
    </w:p>
    <w:p w14:paraId="0B50E511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III - </w:t>
      </w:r>
      <w:r w:rsidRPr="008C14E0">
        <w:rPr>
          <w:rFonts w:asciiTheme="minorHAnsi" w:hAnsiTheme="minorHAnsi" w:cstheme="minorHAnsi"/>
          <w:color w:val="auto"/>
        </w:rPr>
        <w:t xml:space="preserve">Considera-se atraso injustificado a não apresentação pela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>de argumentos e documentos capazes de motivar o descumprimento do prazo estabelecido na contratação para a prestação do serviço.</w:t>
      </w:r>
    </w:p>
    <w:p w14:paraId="397084E2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>IV -</w:t>
      </w:r>
      <w:r w:rsidRPr="008C14E0">
        <w:rPr>
          <w:rFonts w:asciiTheme="minorHAnsi" w:hAnsiTheme="minorHAnsi" w:cstheme="minorHAnsi"/>
          <w:color w:val="auto"/>
        </w:rPr>
        <w:t xml:space="preserve"> Constatado o atraso na execução de serviços, realizar-se-ão os procedimentos necessários para instruir a aplicação da multa, observados os princípios do contraditório e da ampla defesa.</w:t>
      </w:r>
    </w:p>
    <w:p w14:paraId="2CA6A56C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V - </w:t>
      </w:r>
      <w:r w:rsidRPr="008C14E0">
        <w:rPr>
          <w:rFonts w:asciiTheme="minorHAnsi" w:hAnsiTheme="minorHAnsi" w:cstheme="minorHAnsi"/>
          <w:color w:val="auto"/>
        </w:rPr>
        <w:t xml:space="preserve">A Administração, a seu critério, de forma fundamenta, poderá não solicitar o serviço a qualquer tempo, observadas as disposições constantes dos </w:t>
      </w:r>
      <w:proofErr w:type="spellStart"/>
      <w:r w:rsidRPr="008C14E0">
        <w:rPr>
          <w:rFonts w:asciiTheme="minorHAnsi" w:hAnsiTheme="minorHAnsi" w:cstheme="minorHAnsi"/>
          <w:color w:val="auto"/>
        </w:rPr>
        <w:t>arts</w:t>
      </w:r>
      <w:proofErr w:type="spellEnd"/>
      <w:r w:rsidRPr="008C14E0">
        <w:rPr>
          <w:rFonts w:asciiTheme="minorHAnsi" w:hAnsiTheme="minorHAnsi" w:cstheme="minorHAnsi"/>
          <w:color w:val="auto"/>
        </w:rPr>
        <w:t>. 138 e 139 da Lei 14.133/21.</w:t>
      </w:r>
    </w:p>
    <w:p w14:paraId="1024F97A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VI </w:t>
      </w:r>
      <w:r w:rsidRPr="008C14E0">
        <w:rPr>
          <w:rFonts w:asciiTheme="minorHAnsi" w:hAnsiTheme="minorHAnsi" w:cstheme="minorHAnsi"/>
          <w:color w:val="auto"/>
        </w:rPr>
        <w:t>- No caso de descumprimento das obrigações, será aplicada multa compensatória nos percentuais de:</w:t>
      </w:r>
    </w:p>
    <w:p w14:paraId="75837D9B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a) 10% </w:t>
      </w:r>
      <w:r w:rsidRPr="008C14E0">
        <w:rPr>
          <w:rFonts w:asciiTheme="minorHAnsi" w:hAnsiTheme="minorHAnsi" w:cstheme="minorHAnsi"/>
          <w:color w:val="auto"/>
        </w:rPr>
        <w:t>(dez por cento), nos casos de inexecução parcial do objeto, calculada sobre o valor da parcela não cumprida.</w:t>
      </w:r>
    </w:p>
    <w:p w14:paraId="50769DAA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b) 20% </w:t>
      </w:r>
      <w:r w:rsidRPr="008C14E0">
        <w:rPr>
          <w:rFonts w:asciiTheme="minorHAnsi" w:hAnsiTheme="minorHAnsi" w:cstheme="minorHAnsi"/>
          <w:color w:val="auto"/>
        </w:rPr>
        <w:t>(vinte por cento), no caso de inexecução total do objeto, calculada sobre o valor total do serviço.</w:t>
      </w:r>
    </w:p>
    <w:p w14:paraId="718B746C" w14:textId="77777777" w:rsidR="00F93DCD" w:rsidRPr="008C14E0" w:rsidRDefault="009A4C77" w:rsidP="008C14E0">
      <w:pPr>
        <w:pStyle w:val="Default"/>
        <w:spacing w:after="160" w:line="276" w:lineRule="auto"/>
        <w:ind w:left="851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c) </w:t>
      </w:r>
      <w:r w:rsidRPr="008C14E0">
        <w:rPr>
          <w:rFonts w:asciiTheme="minorHAnsi" w:hAnsiTheme="minorHAnsi" w:cstheme="minorHAnsi"/>
          <w:color w:val="auto"/>
        </w:rPr>
        <w:t>A multa indicada neste inciso poderá ser diminuída, de forma fundamentada pelo executor do serviço, observando-se os parâmetros descritos no parágrafo segundo desta cláusula.</w:t>
      </w:r>
    </w:p>
    <w:p w14:paraId="0DFE4222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VII </w:t>
      </w:r>
      <w:r w:rsidRPr="008C14E0">
        <w:rPr>
          <w:rFonts w:asciiTheme="minorHAnsi" w:hAnsiTheme="minorHAnsi" w:cstheme="minorHAnsi"/>
          <w:color w:val="auto"/>
        </w:rPr>
        <w:t xml:space="preserve">- Caso o atraso na execução do objeto alcance 45 (quarenta e cinco) dias corridos, a unidade gestora deve notificar 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>e, considerando as eventuais justificativas apresentadas, avaliar em manifestação fundamentada se persiste o interesse em manter a contratação ouse é mais vantajoso rescindi-la.</w:t>
      </w:r>
    </w:p>
    <w:p w14:paraId="6E3BBF3B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lastRenderedPageBreak/>
        <w:t xml:space="preserve">VIII </w:t>
      </w:r>
      <w:r w:rsidRPr="008C14E0">
        <w:rPr>
          <w:rFonts w:asciiTheme="minorHAnsi" w:hAnsiTheme="minorHAnsi" w:cstheme="minorHAnsi"/>
          <w:color w:val="auto"/>
        </w:rPr>
        <w:t>- A aplicação de multa de mora não impede que a Administração a converta em compensatória e promova a aplicação cumulada de outras sanções previstas nesta cláusula.</w:t>
      </w:r>
    </w:p>
    <w:p w14:paraId="05243312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IX </w:t>
      </w:r>
      <w:r w:rsidRPr="008C14E0">
        <w:rPr>
          <w:rFonts w:asciiTheme="minorHAnsi" w:hAnsiTheme="minorHAnsi" w:cstheme="minorHAnsi"/>
          <w:color w:val="auto"/>
        </w:rPr>
        <w:t xml:space="preserve">- As penalidades de multa moratória e multa compensatória não serão cumuladas, exceto nas situações em que 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 xml:space="preserve">entregar parte do objeto em atraso e não cumprir o restante da obrigação. Nesse caso, haverá a aplicação da penalidade de multa moratória, a ser calculada sobre a parcela entregue em atraso, e a aplicação da penalidade de multa compensatória, a ser calculada sobre aparcela não entregue. </w:t>
      </w:r>
    </w:p>
    <w:p w14:paraId="58C7FE19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X </w:t>
      </w:r>
      <w:r w:rsidRPr="008C14E0">
        <w:rPr>
          <w:rFonts w:asciiTheme="minorHAnsi" w:hAnsiTheme="minorHAnsi" w:cstheme="minorHAnsi"/>
          <w:color w:val="auto"/>
        </w:rPr>
        <w:t xml:space="preserve">- O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CONTRATANTE </w:t>
      </w:r>
      <w:r w:rsidRPr="008C14E0">
        <w:rPr>
          <w:rFonts w:asciiTheme="minorHAnsi" w:hAnsiTheme="minorHAnsi" w:cstheme="minorHAnsi"/>
          <w:color w:val="auto"/>
        </w:rPr>
        <w:t>exigirá o pagamento do valor fixado a título de multa compensatória independentemente da demonstração de prejuízos, nos termos do art. 416 do Código Civil.</w:t>
      </w:r>
    </w:p>
    <w:p w14:paraId="0B6BE6A4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XI </w:t>
      </w:r>
      <w:r w:rsidRPr="008C14E0">
        <w:rPr>
          <w:rFonts w:asciiTheme="minorHAnsi" w:hAnsiTheme="minorHAnsi" w:cstheme="minorHAnsi"/>
          <w:color w:val="auto"/>
        </w:rPr>
        <w:t>- A aplicação da multa compensatória não obsta a apuração e cobrança de eventuais perdas se danos decorrentes do descumprimento da contratação.</w:t>
      </w:r>
    </w:p>
    <w:p w14:paraId="457BE816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XII </w:t>
      </w:r>
      <w:r w:rsidRPr="008C14E0">
        <w:rPr>
          <w:rFonts w:asciiTheme="minorHAnsi" w:hAnsiTheme="minorHAnsi" w:cstheme="minorHAnsi"/>
          <w:color w:val="auto"/>
        </w:rPr>
        <w:t>- As penalidades de multa poderão ser aplicadas cumulativamente com as demais sanções previstas no parágrafo primeiro desta cláusula, observado o disposto nos itens VIII e IX deste parágrafo.</w:t>
      </w:r>
    </w:p>
    <w:p w14:paraId="3D836AE9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XIII </w:t>
      </w:r>
      <w:r w:rsidRPr="008C14E0">
        <w:rPr>
          <w:rFonts w:asciiTheme="minorHAnsi" w:hAnsiTheme="minorHAnsi" w:cstheme="minorHAnsi"/>
          <w:color w:val="auto"/>
        </w:rPr>
        <w:t>- A contagem do período de atraso na execução do objeto será realizada a partir do primeiro dia útil subsequente ao do encerramento do prazo estabelecido para o cumprimento da obrigação.</w:t>
      </w:r>
    </w:p>
    <w:p w14:paraId="784CE860" w14:textId="6437DE4B" w:rsidR="00F93DCD" w:rsidRPr="008C14E0" w:rsidRDefault="009A4C77" w:rsidP="000D3F8C">
      <w:pPr>
        <w:widowControl w:val="0"/>
        <w:tabs>
          <w:tab w:val="left" w:pos="567"/>
        </w:tabs>
        <w:spacing w:line="276" w:lineRule="auto"/>
        <w:ind w:left="851"/>
        <w:jc w:val="both"/>
        <w:outlineLvl w:val="0"/>
        <w:rPr>
          <w:rFonts w:cstheme="minorHAnsi"/>
          <w:sz w:val="24"/>
          <w:szCs w:val="24"/>
        </w:rPr>
      </w:pPr>
      <w:r w:rsidRPr="008C14E0">
        <w:rPr>
          <w:rFonts w:cstheme="minorHAnsi"/>
          <w:b/>
          <w:bCs/>
          <w:sz w:val="24"/>
          <w:szCs w:val="24"/>
        </w:rPr>
        <w:t xml:space="preserve">a) </w:t>
      </w:r>
      <w:r w:rsidRPr="008C14E0">
        <w:rPr>
          <w:rFonts w:cstheme="minorHAnsi"/>
          <w:sz w:val="24"/>
          <w:szCs w:val="24"/>
        </w:rPr>
        <w:t>No caso de descumprimento de obrigação trabalhista, a contagem do período de atraso será iniciada imediatamente após o exaurimento do prazo para cumprimento, ainda que o vencimento recaia em dia não útil.</w:t>
      </w:r>
    </w:p>
    <w:p w14:paraId="397B9101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13.4 -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8C14E0">
        <w:rPr>
          <w:rFonts w:asciiTheme="minorHAnsi" w:hAnsiTheme="minorHAnsi" w:cstheme="minorHAnsi"/>
          <w:color w:val="auto"/>
        </w:rPr>
        <w:t>Ficará impedida de licitar e contratar com a Câmara Municipal de Linhares pelo prazo máximo de</w:t>
      </w:r>
      <w:r w:rsidRPr="008C14E0">
        <w:rPr>
          <w:rFonts w:asciiTheme="minorHAnsi" w:hAnsiTheme="minorHAnsi" w:cstheme="minorHAnsi"/>
        </w:rPr>
        <w:t xml:space="preserve"> 3 (</w:t>
      </w:r>
      <w:r w:rsidRPr="008C14E0">
        <w:rPr>
          <w:rFonts w:asciiTheme="minorHAnsi" w:hAnsiTheme="minorHAnsi" w:cstheme="minorHAnsi"/>
          <w:color w:val="auto"/>
        </w:rPr>
        <w:t xml:space="preserve">três) anos, sem prejuízo das demais cominações legais, 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>que enquadrar-se nas condutas a seguir enumeradas, quando não se justificar a imposição de penalidade mais grave, considerando-se, na dosimetria da pena, os princípios da legalidade, da proporcionalidade e da razoabilidade.</w:t>
      </w:r>
    </w:p>
    <w:p w14:paraId="54769D04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 </w:t>
      </w:r>
      <w:r w:rsidRPr="008C14E0">
        <w:rPr>
          <w:rFonts w:asciiTheme="minorHAnsi" w:hAnsiTheme="minorHAnsi" w:cstheme="minorHAnsi"/>
          <w:color w:val="auto"/>
        </w:rPr>
        <w:t>- Dar causa à inexecução parcial da contratação, que cause grave dano à Administração, ao funcionamento dos serviços públicos ou ao interesse coletivo;</w:t>
      </w:r>
    </w:p>
    <w:p w14:paraId="6572917F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 </w:t>
      </w:r>
      <w:r w:rsidRPr="008C14E0">
        <w:rPr>
          <w:rFonts w:asciiTheme="minorHAnsi" w:hAnsiTheme="minorHAnsi" w:cstheme="minorHAnsi"/>
          <w:color w:val="auto"/>
        </w:rPr>
        <w:t>- Dar causa à inexecução total da contratação;</w:t>
      </w:r>
    </w:p>
    <w:p w14:paraId="1D4791D2" w14:textId="62AB6468" w:rsidR="00F93DCD" w:rsidRPr="008C14E0" w:rsidRDefault="009A4C77" w:rsidP="000D3F8C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III </w:t>
      </w:r>
      <w:r w:rsidRPr="008C14E0">
        <w:rPr>
          <w:rFonts w:asciiTheme="minorHAnsi" w:hAnsiTheme="minorHAnsi" w:cstheme="minorHAnsi"/>
          <w:color w:val="auto"/>
        </w:rPr>
        <w:t>- Ensejar o retardamento da execução ou da entrega do objeto, sem motivo justificado.</w:t>
      </w:r>
    </w:p>
    <w:p w14:paraId="5DB1EA72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13.5 -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8C14E0">
        <w:rPr>
          <w:rFonts w:asciiTheme="minorHAnsi" w:hAnsiTheme="minorHAnsi" w:cstheme="minorHAnsi"/>
          <w:color w:val="auto"/>
        </w:rPr>
        <w:t xml:space="preserve">A declaração de inidoneidade, pelo prazo mínimo de 03 (três) anos e máximo de 06 (seis) anos, será aplicada se 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 xml:space="preserve">cometer alguma das infrações administrativas descritas abaixo, bem como pelas infrações administrativas previstas no parágrafo quarto </w:t>
      </w:r>
      <w:r w:rsidRPr="008C14E0">
        <w:rPr>
          <w:rFonts w:asciiTheme="minorHAnsi" w:hAnsiTheme="minorHAnsi" w:cstheme="minorHAnsi"/>
          <w:color w:val="auto"/>
        </w:rPr>
        <w:lastRenderedPageBreak/>
        <w:t>desta cláusula que justifiquem a imposição de penalidade mais grave que a sanção nele referida, considerando-se, na dosimetria da pena, os princípios da legalidade, da proporcionalidade e da razoabilidade:</w:t>
      </w:r>
    </w:p>
    <w:p w14:paraId="0D7C0A5C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 </w:t>
      </w:r>
      <w:r w:rsidRPr="008C14E0">
        <w:rPr>
          <w:rFonts w:asciiTheme="minorHAnsi" w:hAnsiTheme="minorHAnsi" w:cstheme="minorHAnsi"/>
          <w:color w:val="auto"/>
        </w:rPr>
        <w:t>- Prestar declaração falsa durante a execução do serviço;</w:t>
      </w:r>
    </w:p>
    <w:p w14:paraId="6AA610F5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 </w:t>
      </w:r>
      <w:r w:rsidRPr="008C14E0">
        <w:rPr>
          <w:rFonts w:asciiTheme="minorHAnsi" w:hAnsiTheme="minorHAnsi" w:cstheme="minorHAnsi"/>
          <w:color w:val="auto"/>
        </w:rPr>
        <w:t>- Praticar ato fraudulento na execução do serviço;</w:t>
      </w:r>
    </w:p>
    <w:p w14:paraId="7FE58747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III </w:t>
      </w:r>
      <w:r w:rsidRPr="008C14E0">
        <w:rPr>
          <w:rFonts w:asciiTheme="minorHAnsi" w:hAnsiTheme="minorHAnsi" w:cstheme="minorHAnsi"/>
          <w:color w:val="auto"/>
        </w:rPr>
        <w:t>- Comportar-se de modo inidôneo ou cometer fraude de qualquer natureza;</w:t>
      </w:r>
    </w:p>
    <w:p w14:paraId="2383ADCC" w14:textId="77777777" w:rsidR="00F93DCD" w:rsidRPr="008C14E0" w:rsidRDefault="009A4C77" w:rsidP="008C14E0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IV </w:t>
      </w:r>
      <w:r w:rsidRPr="008C14E0">
        <w:rPr>
          <w:rFonts w:asciiTheme="minorHAnsi" w:hAnsiTheme="minorHAnsi" w:cstheme="minorHAnsi"/>
          <w:color w:val="auto"/>
        </w:rPr>
        <w:t>- Praticar atos ilícitos com vistas a frustrar os objetivos da contratação;</w:t>
      </w:r>
    </w:p>
    <w:p w14:paraId="174877B6" w14:textId="70CF7AEA" w:rsidR="00F93DCD" w:rsidRPr="008C14E0" w:rsidRDefault="009A4C77" w:rsidP="000D3F8C">
      <w:pPr>
        <w:pStyle w:val="Default"/>
        <w:spacing w:after="160" w:line="276" w:lineRule="auto"/>
        <w:ind w:left="284"/>
        <w:jc w:val="both"/>
        <w:rPr>
          <w:rFonts w:asciiTheme="minorHAnsi" w:hAnsiTheme="minorHAnsi" w:cstheme="minorHAnsi"/>
          <w:color w:val="auto"/>
        </w:rPr>
      </w:pPr>
      <w:r w:rsidRPr="008C14E0">
        <w:rPr>
          <w:rFonts w:asciiTheme="minorHAnsi" w:hAnsiTheme="minorHAnsi" w:cstheme="minorHAnsi"/>
          <w:b/>
          <w:bCs/>
          <w:color w:val="auto"/>
        </w:rPr>
        <w:t xml:space="preserve">V </w:t>
      </w:r>
      <w:r w:rsidRPr="008C14E0">
        <w:rPr>
          <w:rFonts w:asciiTheme="minorHAnsi" w:hAnsiTheme="minorHAnsi" w:cstheme="minorHAnsi"/>
          <w:color w:val="auto"/>
        </w:rPr>
        <w:t>- Praticar ato lesivo previsto no art. 5º da Lei 12.846/13.</w:t>
      </w:r>
    </w:p>
    <w:p w14:paraId="7ADDA02D" w14:textId="526110D4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13.6 -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8C14E0">
        <w:rPr>
          <w:rFonts w:asciiTheme="minorHAnsi" w:hAnsiTheme="minorHAnsi" w:cstheme="minorHAnsi"/>
          <w:color w:val="auto"/>
        </w:rPr>
        <w:t>A penalidade de impedimento de licitar e contratar com a Câmara Municipal de Linhares não poderá ser aplicada cumulativamente com a declaração de inidoneidade.</w:t>
      </w:r>
    </w:p>
    <w:p w14:paraId="2356E3F2" w14:textId="77777777" w:rsidR="00F93DCD" w:rsidRPr="008C14E0" w:rsidRDefault="009A4C77" w:rsidP="008C14E0">
      <w:pPr>
        <w:pStyle w:val="Default"/>
        <w:spacing w:after="160" w:line="276" w:lineRule="auto"/>
        <w:jc w:val="both"/>
        <w:rPr>
          <w:rFonts w:asciiTheme="minorHAnsi" w:hAnsiTheme="minorHAnsi" w:cstheme="minorHAnsi"/>
          <w:color w:val="auto"/>
        </w:rPr>
      </w:pPr>
      <w:r w:rsidRPr="000D3F8C">
        <w:rPr>
          <w:rFonts w:asciiTheme="minorHAnsi" w:hAnsiTheme="minorHAnsi" w:cstheme="minorHAnsi"/>
          <w:b/>
          <w:bCs/>
          <w:color w:val="auto"/>
        </w:rPr>
        <w:t>13.7 -</w:t>
      </w:r>
      <w:r w:rsidRPr="008C14E0">
        <w:rPr>
          <w:rFonts w:asciiTheme="minorHAnsi" w:hAnsiTheme="minorHAnsi" w:cstheme="minorHAnsi"/>
          <w:color w:val="auto"/>
        </w:rPr>
        <w:t xml:space="preserve"> As notificações/intimações serão realizadas por intermédio de correspondência encaminhada para o endereço eletrônico constante no cadastro da empresa, tendo a </w:t>
      </w:r>
      <w:r w:rsidRPr="008C14E0">
        <w:rPr>
          <w:rFonts w:asciiTheme="minorHAnsi" w:hAnsiTheme="minorHAnsi" w:cstheme="minorHAnsi"/>
          <w:b/>
          <w:bCs/>
          <w:color w:val="auto"/>
        </w:rPr>
        <w:t xml:space="preserve">CONTRATADA </w:t>
      </w:r>
      <w:r w:rsidRPr="008C14E0">
        <w:rPr>
          <w:rFonts w:asciiTheme="minorHAnsi" w:hAnsiTheme="minorHAnsi" w:cstheme="minorHAnsi"/>
          <w:color w:val="auto"/>
        </w:rPr>
        <w:t>a obrigação por mantê-lo atualizado.</w:t>
      </w:r>
    </w:p>
    <w:p w14:paraId="4AB1B4D8" w14:textId="77777777" w:rsidR="00F93DCD" w:rsidRPr="008C14E0" w:rsidRDefault="00F93DCD" w:rsidP="00AC702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E739D95" w14:textId="52226BA4" w:rsidR="00F93DCD" w:rsidRDefault="009A4C77" w:rsidP="00AC702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 xml:space="preserve">Linhares - ES, </w:t>
      </w:r>
      <w:r w:rsidR="00FA7A99">
        <w:rPr>
          <w:rFonts w:cstheme="minorHAnsi"/>
          <w:sz w:val="24"/>
          <w:szCs w:val="24"/>
        </w:rPr>
        <w:t>17</w:t>
      </w:r>
      <w:r w:rsidR="00D25008" w:rsidRPr="008C14E0">
        <w:rPr>
          <w:rFonts w:cstheme="minorHAnsi"/>
          <w:sz w:val="24"/>
          <w:szCs w:val="24"/>
        </w:rPr>
        <w:t xml:space="preserve"> </w:t>
      </w:r>
      <w:r w:rsidRPr="008C14E0">
        <w:rPr>
          <w:rFonts w:cstheme="minorHAnsi"/>
          <w:sz w:val="24"/>
          <w:szCs w:val="24"/>
        </w:rPr>
        <w:t xml:space="preserve">de </w:t>
      </w:r>
      <w:r w:rsidR="006C14BF">
        <w:rPr>
          <w:rFonts w:cstheme="minorHAnsi"/>
          <w:sz w:val="24"/>
          <w:szCs w:val="24"/>
        </w:rPr>
        <w:t xml:space="preserve">setembro </w:t>
      </w:r>
      <w:r w:rsidRPr="008C14E0">
        <w:rPr>
          <w:rFonts w:cstheme="minorHAnsi"/>
          <w:sz w:val="24"/>
          <w:szCs w:val="24"/>
        </w:rPr>
        <w:t>de 202</w:t>
      </w:r>
      <w:r w:rsidR="00D84903" w:rsidRPr="008C14E0">
        <w:rPr>
          <w:rFonts w:cstheme="minorHAnsi"/>
          <w:sz w:val="24"/>
          <w:szCs w:val="24"/>
        </w:rPr>
        <w:t>5</w:t>
      </w:r>
      <w:r w:rsidRPr="008C14E0">
        <w:rPr>
          <w:rFonts w:cstheme="minorHAnsi"/>
          <w:sz w:val="24"/>
          <w:szCs w:val="24"/>
        </w:rPr>
        <w:t>.</w:t>
      </w:r>
    </w:p>
    <w:p w14:paraId="2C8E334F" w14:textId="77777777" w:rsidR="00FC1DC6" w:rsidRPr="008C14E0" w:rsidRDefault="00FC1DC6" w:rsidP="00AC702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471322C" w14:textId="77777777" w:rsidR="00F93DCD" w:rsidRPr="008C14E0" w:rsidRDefault="00F93DCD" w:rsidP="00AC702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1BB5498" w14:textId="660BF70E" w:rsidR="00F93DCD" w:rsidRPr="009E433B" w:rsidRDefault="00B27480" w:rsidP="009E433B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8C14E0">
        <w:rPr>
          <w:rFonts w:cstheme="minorHAnsi"/>
          <w:color w:val="000000" w:themeColor="text1"/>
          <w:sz w:val="24"/>
          <w:szCs w:val="24"/>
        </w:rPr>
        <w:t>Termo elaborado por:</w:t>
      </w:r>
    </w:p>
    <w:p w14:paraId="787C1BB3" w14:textId="77777777" w:rsidR="00950A52" w:rsidRDefault="00950A52" w:rsidP="005A1C16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  <w:sectPr w:rsidR="00950A52" w:rsidSect="00233837">
          <w:headerReference w:type="default" r:id="rId9"/>
          <w:type w:val="continuous"/>
          <w:pgSz w:w="11906" w:h="16838"/>
          <w:pgMar w:top="2127" w:right="1418" w:bottom="1418" w:left="1418" w:header="709" w:footer="0" w:gutter="0"/>
          <w:cols w:space="708"/>
          <w:formProt w:val="0"/>
          <w:docGrid w:linePitch="360" w:charSpace="4096"/>
        </w:sectPr>
      </w:pPr>
    </w:p>
    <w:p w14:paraId="13546150" w14:textId="77777777" w:rsidR="00AC702C" w:rsidRPr="00950A52" w:rsidRDefault="00AC702C" w:rsidP="005A1C16">
      <w:pPr>
        <w:spacing w:after="0" w:line="240" w:lineRule="auto"/>
        <w:contextualSpacing/>
        <w:jc w:val="center"/>
        <w:rPr>
          <w:rFonts w:cstheme="minorHAnsi"/>
        </w:rPr>
        <w:sectPr w:rsidR="00AC702C" w:rsidRPr="00950A52" w:rsidSect="00950A52">
          <w:type w:val="continuous"/>
          <w:pgSz w:w="11906" w:h="16838"/>
          <w:pgMar w:top="2127" w:right="1418" w:bottom="1418" w:left="1418" w:header="709" w:footer="0" w:gutter="0"/>
          <w:cols w:space="708"/>
          <w:formProt w:val="0"/>
          <w:docGrid w:linePitch="360" w:charSpace="4096"/>
        </w:sectPr>
      </w:pPr>
    </w:p>
    <w:p w14:paraId="1A356BC5" w14:textId="77777777" w:rsidR="005A1C16" w:rsidRPr="00950A52" w:rsidRDefault="005A1C16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  <w:b/>
          <w:bCs/>
        </w:rPr>
      </w:pPr>
      <w:r w:rsidRPr="00950A52">
        <w:rPr>
          <w:rFonts w:cstheme="minorHAnsi"/>
          <w:b/>
          <w:bCs/>
        </w:rPr>
        <w:t>CLEIDIANE PASSOS</w:t>
      </w:r>
    </w:p>
    <w:p w14:paraId="0E741413" w14:textId="77777777" w:rsidR="005A1C16" w:rsidRPr="00950A52" w:rsidRDefault="005A1C16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  <w:r w:rsidRPr="00950A52">
        <w:rPr>
          <w:rFonts w:cstheme="minorHAnsi"/>
        </w:rPr>
        <w:t>DIRETORA DE SUPRIMENTOS</w:t>
      </w:r>
    </w:p>
    <w:p w14:paraId="1632E207" w14:textId="77777777" w:rsidR="005A1C16" w:rsidRPr="00950A52" w:rsidRDefault="005A1C16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  <w:r w:rsidRPr="00950A52">
        <w:rPr>
          <w:rFonts w:cstheme="minorHAnsi"/>
        </w:rPr>
        <w:t>CÂMARA MUNICIPAL DE LINHARES</w:t>
      </w:r>
    </w:p>
    <w:p w14:paraId="3915DC74" w14:textId="77777777" w:rsidR="005A1C16" w:rsidRDefault="005A1C16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  <w:b/>
          <w:bCs/>
        </w:rPr>
      </w:pPr>
    </w:p>
    <w:p w14:paraId="16B72F4A" w14:textId="77777777" w:rsidR="00240B2E" w:rsidRPr="00950A52" w:rsidRDefault="00240B2E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  <w:b/>
          <w:bCs/>
        </w:rPr>
        <w:sectPr w:rsidR="00240B2E" w:rsidRPr="00950A52" w:rsidSect="00950A52">
          <w:type w:val="continuous"/>
          <w:pgSz w:w="11906" w:h="16838"/>
          <w:pgMar w:top="1418" w:right="1701" w:bottom="1418" w:left="1701" w:header="1134" w:footer="1134" w:gutter="0"/>
          <w:cols w:space="720"/>
          <w:formProt w:val="0"/>
        </w:sectPr>
      </w:pPr>
    </w:p>
    <w:p w14:paraId="48F43B5A" w14:textId="63E9C236" w:rsidR="009969C8" w:rsidRPr="00950A52" w:rsidRDefault="006C14BF" w:rsidP="009969C8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DANIELLI SANT ANA BOBBIO</w:t>
      </w:r>
    </w:p>
    <w:p w14:paraId="5C95CFDF" w14:textId="0A3CE867" w:rsidR="009969C8" w:rsidRPr="00950A52" w:rsidRDefault="009969C8" w:rsidP="009969C8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  <w:r>
        <w:rPr>
          <w:rFonts w:cstheme="minorHAnsi"/>
        </w:rPr>
        <w:t>TÉCNICO LEGISLATIVO</w:t>
      </w:r>
    </w:p>
    <w:p w14:paraId="7A549897" w14:textId="77777777" w:rsidR="009969C8" w:rsidRPr="00950A52" w:rsidRDefault="009969C8" w:rsidP="009969C8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  <w:r w:rsidRPr="00950A52">
        <w:rPr>
          <w:rFonts w:cstheme="minorHAnsi"/>
        </w:rPr>
        <w:t>CÂMARA MUNICIPAL DE LINHARES</w:t>
      </w:r>
    </w:p>
    <w:p w14:paraId="0C9DDD49" w14:textId="0E8F3CAC" w:rsidR="005A1C16" w:rsidRDefault="005A1C16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  <w:b/>
          <w:bCs/>
        </w:rPr>
      </w:pPr>
    </w:p>
    <w:p w14:paraId="21E36905" w14:textId="00243A7D" w:rsidR="00FA7A99" w:rsidRDefault="00FA7A99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JORGE PAULO DE ALMEIDA</w:t>
      </w:r>
    </w:p>
    <w:p w14:paraId="43144069" w14:textId="1546C462" w:rsidR="00FA7A99" w:rsidRPr="00FA7A99" w:rsidRDefault="00FA7A99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  <w:r w:rsidRPr="00FA7A99">
        <w:rPr>
          <w:rFonts w:cstheme="minorHAnsi"/>
        </w:rPr>
        <w:t>TÉCNICO LEGISLATIVO</w:t>
      </w:r>
    </w:p>
    <w:p w14:paraId="37C9FFF8" w14:textId="73F2C5B3" w:rsidR="00FA7A99" w:rsidRPr="00FA7A99" w:rsidRDefault="00FA7A99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  <w:r w:rsidRPr="00FA7A99">
        <w:rPr>
          <w:rFonts w:cstheme="minorHAnsi"/>
        </w:rPr>
        <w:t>CÂMARA MUNICIPAL DE LNHARES</w:t>
      </w:r>
    </w:p>
    <w:p w14:paraId="64253370" w14:textId="77777777" w:rsidR="005A1C16" w:rsidRPr="00950A52" w:rsidRDefault="005A1C16" w:rsidP="00950A52">
      <w:pPr>
        <w:autoSpaceDE w:val="0"/>
        <w:autoSpaceDN w:val="0"/>
        <w:adjustRightInd w:val="0"/>
        <w:spacing w:line="240" w:lineRule="auto"/>
        <w:contextualSpacing/>
        <w:jc w:val="center"/>
        <w:rPr>
          <w:rFonts w:cstheme="minorHAnsi"/>
        </w:rPr>
      </w:pPr>
    </w:p>
    <w:p w14:paraId="2725FFF9" w14:textId="77777777" w:rsidR="00950A52" w:rsidRDefault="00950A52" w:rsidP="00AC702C">
      <w:pPr>
        <w:spacing w:after="0" w:line="240" w:lineRule="auto"/>
        <w:jc w:val="center"/>
        <w:rPr>
          <w:rFonts w:cstheme="minorHAnsi"/>
          <w:sz w:val="24"/>
          <w:szCs w:val="24"/>
        </w:rPr>
        <w:sectPr w:rsidR="00950A52" w:rsidSect="00E66BC4">
          <w:type w:val="continuous"/>
          <w:pgSz w:w="11906" w:h="16838"/>
          <w:pgMar w:top="2127" w:right="1418" w:bottom="1418" w:left="1418" w:header="709" w:footer="0" w:gutter="0"/>
          <w:cols w:space="720"/>
          <w:formProt w:val="0"/>
          <w:docGrid w:linePitch="360" w:charSpace="4096"/>
        </w:sectPr>
      </w:pPr>
    </w:p>
    <w:p w14:paraId="1E25BE24" w14:textId="4F3F4DC9" w:rsidR="00397483" w:rsidRPr="008C14E0" w:rsidRDefault="00E1558C" w:rsidP="00AC702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ab/>
      </w:r>
    </w:p>
    <w:p w14:paraId="2AAF7C07" w14:textId="77777777" w:rsidR="00B27480" w:rsidRPr="008C14E0" w:rsidRDefault="00B27480" w:rsidP="00AC702C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8C14E0">
        <w:rPr>
          <w:rFonts w:cstheme="minorHAnsi"/>
          <w:color w:val="000000" w:themeColor="text1"/>
          <w:sz w:val="24"/>
          <w:szCs w:val="24"/>
        </w:rPr>
        <w:t>Termo aprovado por:</w:t>
      </w:r>
    </w:p>
    <w:p w14:paraId="2935DEFA" w14:textId="77777777" w:rsidR="00B27480" w:rsidRPr="008C14E0" w:rsidRDefault="00B27480" w:rsidP="00AC702C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769AB153" w14:textId="77777777" w:rsidR="00AC702C" w:rsidRDefault="00AC702C" w:rsidP="009E433B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DAF9715" w14:textId="77777777" w:rsidR="00AC702C" w:rsidRPr="008C14E0" w:rsidRDefault="00AC702C" w:rsidP="00AC702C">
      <w:pPr>
        <w:spacing w:after="0" w:line="240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373A0F8" w14:textId="51A11AC5" w:rsidR="00B27480" w:rsidRPr="008C14E0" w:rsidRDefault="00B27480" w:rsidP="00AC702C">
      <w:pPr>
        <w:spacing w:after="0" w:line="240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8C14E0">
        <w:rPr>
          <w:rFonts w:cstheme="minorHAnsi"/>
          <w:b/>
          <w:bCs/>
          <w:color w:val="000000" w:themeColor="text1"/>
          <w:sz w:val="24"/>
          <w:szCs w:val="24"/>
        </w:rPr>
        <w:t>RONALD PASSOS PEREIRA</w:t>
      </w:r>
    </w:p>
    <w:p w14:paraId="05F2EBE4" w14:textId="77777777" w:rsidR="00B27480" w:rsidRPr="008C14E0" w:rsidRDefault="00B27480" w:rsidP="00AC702C">
      <w:pPr>
        <w:pStyle w:val="Contedodoquadro"/>
        <w:spacing w:after="0" w:line="240" w:lineRule="auto"/>
        <w:jc w:val="center"/>
        <w:rPr>
          <w:rFonts w:cstheme="minorHAnsi"/>
          <w:sz w:val="24"/>
          <w:szCs w:val="24"/>
        </w:rPr>
      </w:pPr>
      <w:r w:rsidRPr="008C14E0">
        <w:rPr>
          <w:rFonts w:cstheme="minorHAnsi"/>
          <w:sz w:val="24"/>
          <w:szCs w:val="24"/>
        </w:rPr>
        <w:t>PRESIDENTE</w:t>
      </w:r>
    </w:p>
    <w:p w14:paraId="00EB0BDD" w14:textId="262DF4C6" w:rsidR="00F93DCD" w:rsidRPr="00950A52" w:rsidRDefault="00B27480" w:rsidP="00950A52">
      <w:pPr>
        <w:pStyle w:val="Contedodoquadro"/>
        <w:spacing w:after="0" w:line="240" w:lineRule="auto"/>
        <w:jc w:val="center"/>
        <w:rPr>
          <w:rFonts w:eastAsia="Times New Roman" w:cstheme="minorHAnsi"/>
          <w:color w:val="000000"/>
          <w:sz w:val="24"/>
          <w:szCs w:val="24"/>
        </w:rPr>
      </w:pPr>
      <w:r w:rsidRPr="008C14E0">
        <w:rPr>
          <w:rFonts w:eastAsia="Times New Roman" w:cstheme="minorHAnsi"/>
          <w:color w:val="000000"/>
          <w:sz w:val="24"/>
          <w:szCs w:val="24"/>
        </w:rPr>
        <w:t>CÂMARA MUNICIPAL DE LINHARES/ES</w:t>
      </w:r>
    </w:p>
    <w:sectPr w:rsidR="00F93DCD" w:rsidRPr="00950A52">
      <w:type w:val="continuous"/>
      <w:pgSz w:w="11906" w:h="16838"/>
      <w:pgMar w:top="2127" w:right="1418" w:bottom="1418" w:left="1418" w:header="70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78DAC" w14:textId="77777777" w:rsidR="009A4C77" w:rsidRDefault="009A4C77">
      <w:pPr>
        <w:spacing w:after="0" w:line="240" w:lineRule="auto"/>
      </w:pPr>
      <w:r>
        <w:separator/>
      </w:r>
    </w:p>
  </w:endnote>
  <w:endnote w:type="continuationSeparator" w:id="0">
    <w:p w14:paraId="0EEC4066" w14:textId="77777777" w:rsidR="009A4C77" w:rsidRDefault="009A4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CAA17" w14:textId="77777777" w:rsidR="009A4C77" w:rsidRDefault="009A4C77">
      <w:pPr>
        <w:spacing w:after="0" w:line="240" w:lineRule="auto"/>
      </w:pPr>
      <w:r>
        <w:separator/>
      </w:r>
    </w:p>
  </w:footnote>
  <w:footnote w:type="continuationSeparator" w:id="0">
    <w:p w14:paraId="07903D61" w14:textId="77777777" w:rsidR="009A4C77" w:rsidRDefault="009A4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23F66" w14:textId="77777777" w:rsidR="00F93DCD" w:rsidRDefault="009A4C77">
    <w:pPr>
      <w:pStyle w:val="Cabealho"/>
    </w:pPr>
    <w:r>
      <w:rPr>
        <w:noProof/>
      </w:rPr>
      <w:drawing>
        <wp:anchor distT="0" distB="0" distL="0" distR="0" simplePos="0" relativeHeight="251658240" behindDoc="1" locked="0" layoutInCell="0" allowOverlap="1" wp14:anchorId="416D9ABF" wp14:editId="24D672F2">
          <wp:simplePos x="0" y="0"/>
          <wp:positionH relativeFrom="column">
            <wp:posOffset>-1109980</wp:posOffset>
          </wp:positionH>
          <wp:positionV relativeFrom="paragraph">
            <wp:posOffset>-362585</wp:posOffset>
          </wp:positionV>
          <wp:extent cx="7494905" cy="1190625"/>
          <wp:effectExtent l="0" t="0" r="0" b="0"/>
          <wp:wrapSquare wrapText="largest"/>
          <wp:docPr id="1336966317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14905" r="867" b="10434"/>
                  <a:stretch>
                    <a:fillRect/>
                  </a:stretch>
                </pic:blipFill>
                <pic:spPr bwMode="auto">
                  <a:xfrm>
                    <a:off x="0" y="0"/>
                    <a:ext cx="7494905" cy="1190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AED873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D8442C1"/>
    <w:multiLevelType w:val="multilevel"/>
    <w:tmpl w:val="69FC8108"/>
    <w:lvl w:ilvl="0">
      <w:start w:val="9"/>
      <w:numFmt w:val="decimal"/>
      <w:pStyle w:val="Nivel1"/>
      <w:lvlText w:val="%1."/>
      <w:lvlJc w:val="left"/>
      <w:pPr>
        <w:tabs>
          <w:tab w:val="num" w:pos="0"/>
        </w:tabs>
        <w:ind w:left="360" w:hanging="360"/>
      </w:pPr>
      <w:rPr>
        <w:b/>
        <w:color w:val="auto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432" w:hanging="432"/>
      </w:pPr>
      <w:rPr>
        <w:b/>
        <w:bCs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b/>
        <w:bCs/>
        <w:i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DF80A25"/>
    <w:multiLevelType w:val="multilevel"/>
    <w:tmpl w:val="377A9E9A"/>
    <w:lvl w:ilvl="0">
      <w:start w:val="10"/>
      <w:numFmt w:val="decimal"/>
      <w:lvlText w:val="%1"/>
      <w:lvlJc w:val="left"/>
      <w:pPr>
        <w:tabs>
          <w:tab w:val="num" w:pos="0"/>
        </w:tabs>
        <w:ind w:left="420" w:hanging="420"/>
      </w:pPr>
    </w:lvl>
    <w:lvl w:ilvl="1">
      <w:start w:val="2"/>
      <w:numFmt w:val="decimal"/>
      <w:lvlText w:val="%1.%2"/>
      <w:lvlJc w:val="left"/>
      <w:pPr>
        <w:tabs>
          <w:tab w:val="num" w:pos="0"/>
        </w:tabs>
        <w:ind w:left="420" w:hanging="420"/>
      </w:pPr>
      <w:rPr>
        <w:b/>
        <w:bCs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3" w15:restartNumberingAfterBreak="0">
    <w:nsid w:val="188671B8"/>
    <w:multiLevelType w:val="multilevel"/>
    <w:tmpl w:val="E7A665A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8F36156"/>
    <w:multiLevelType w:val="multilevel"/>
    <w:tmpl w:val="B630F55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1D520F0B"/>
    <w:multiLevelType w:val="hybridMultilevel"/>
    <w:tmpl w:val="7A905E8E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1F330F4"/>
    <w:multiLevelType w:val="multilevel"/>
    <w:tmpl w:val="71FC61E4"/>
    <w:lvl w:ilvl="0">
      <w:start w:val="11"/>
      <w:numFmt w:val="decimal"/>
      <w:lvlText w:val="%1"/>
      <w:lvlJc w:val="left"/>
      <w:pPr>
        <w:tabs>
          <w:tab w:val="num" w:pos="0"/>
        </w:tabs>
        <w:ind w:left="420" w:hanging="420"/>
      </w:pPr>
    </w:lvl>
    <w:lvl w:ilvl="1">
      <w:start w:val="4"/>
      <w:numFmt w:val="decimal"/>
      <w:lvlText w:val="%1.%2"/>
      <w:lvlJc w:val="left"/>
      <w:pPr>
        <w:tabs>
          <w:tab w:val="num" w:pos="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7" w15:restartNumberingAfterBreak="0">
    <w:nsid w:val="22F84E5D"/>
    <w:multiLevelType w:val="hybridMultilevel"/>
    <w:tmpl w:val="3C585084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1394F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A594459"/>
    <w:multiLevelType w:val="multilevel"/>
    <w:tmpl w:val="853272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2AAA64AE"/>
    <w:multiLevelType w:val="multilevel"/>
    <w:tmpl w:val="60089F2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1" w15:restartNumberingAfterBreak="0">
    <w:nsid w:val="2FD122A3"/>
    <w:multiLevelType w:val="multilevel"/>
    <w:tmpl w:val="F9CE03D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rlito" w:eastAsia="Carlito" w:hAnsi="Carlito" w:cs="Carlito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32FC3428"/>
    <w:multiLevelType w:val="multilevel"/>
    <w:tmpl w:val="0CDCBCC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870" w:hanging="510"/>
      </w:pPr>
      <w:rPr>
        <w:rFonts w:asciiTheme="minorHAnsi" w:eastAsia="Times New Roman" w:hAnsiTheme="minorHAnsi" w:cstheme="minorHAnsi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eastAsia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  <w:rPr>
        <w:rFonts w:eastAsia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rFonts w:eastAsia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  <w:rPr>
        <w:rFonts w:eastAsia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rFonts w:eastAsia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  <w:rPr>
        <w:rFonts w:eastAsia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rFonts w:eastAsia="Times New Roman"/>
      </w:rPr>
    </w:lvl>
  </w:abstractNum>
  <w:abstractNum w:abstractNumId="13" w15:restartNumberingAfterBreak="0">
    <w:nsid w:val="3ACD0391"/>
    <w:multiLevelType w:val="multilevel"/>
    <w:tmpl w:val="4FB2C9B4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09D44F6"/>
    <w:multiLevelType w:val="multilevel"/>
    <w:tmpl w:val="C8342ADA"/>
    <w:lvl w:ilvl="0">
      <w:start w:val="6"/>
      <w:numFmt w:val="decimal"/>
      <w:lvlText w:val="%1"/>
      <w:lvlJc w:val="left"/>
      <w:pPr>
        <w:tabs>
          <w:tab w:val="num" w:pos="0"/>
        </w:tabs>
        <w:ind w:left="749" w:hanging="181"/>
      </w:pPr>
      <w:rPr>
        <w:rFonts w:ascii="Times New Roman" w:eastAsia="Times New Roman" w:hAnsi="Times New Roman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496" w:hanging="360"/>
      </w:pPr>
    </w:lvl>
    <w:lvl w:ilvl="2">
      <w:start w:val="1"/>
      <w:numFmt w:val="bullet"/>
      <w:lvlText w:val=""/>
      <w:lvlJc w:val="left"/>
      <w:pPr>
        <w:tabs>
          <w:tab w:val="num" w:pos="0"/>
        </w:tabs>
        <w:ind w:left="1277" w:hanging="43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445" w:hanging="43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613" w:hanging="43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4781" w:hanging="43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949" w:hanging="43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118" w:hanging="43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286" w:hanging="432"/>
      </w:pPr>
      <w:rPr>
        <w:rFonts w:ascii="Symbol" w:hAnsi="Symbol" w:cs="Symbol" w:hint="default"/>
      </w:rPr>
    </w:lvl>
  </w:abstractNum>
  <w:abstractNum w:abstractNumId="15" w15:restartNumberingAfterBreak="0">
    <w:nsid w:val="6F7A7889"/>
    <w:multiLevelType w:val="multilevel"/>
    <w:tmpl w:val="96D26AEE"/>
    <w:lvl w:ilvl="0">
      <w:start w:val="11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987" w:hanging="420"/>
      </w:pPr>
      <w:rPr>
        <w:b/>
        <w:bCs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94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701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268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475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04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24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816" w:hanging="1800"/>
      </w:pPr>
    </w:lvl>
  </w:abstractNum>
  <w:abstractNum w:abstractNumId="16" w15:restartNumberingAfterBreak="0">
    <w:nsid w:val="76056C68"/>
    <w:multiLevelType w:val="multilevel"/>
    <w:tmpl w:val="2D7C4FE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7D9F7F2B"/>
    <w:multiLevelType w:val="multilevel"/>
    <w:tmpl w:val="AEBA88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870" w:hanging="510"/>
      </w:pPr>
      <w:rPr>
        <w:rFonts w:asciiTheme="minorHAnsi" w:eastAsia="Times New Roman" w:hAnsiTheme="minorHAnsi" w:cstheme="minorHAnsi"/>
        <w:b w:val="0"/>
        <w:bCs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eastAsia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  <w:rPr>
        <w:rFonts w:eastAsia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rFonts w:eastAsia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  <w:rPr>
        <w:rFonts w:eastAsia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rFonts w:eastAsia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  <w:rPr>
        <w:rFonts w:eastAsia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rFonts w:eastAsia="Times New Roman"/>
      </w:rPr>
    </w:lvl>
  </w:abstractNum>
  <w:num w:numId="1" w16cid:durableId="1995059112">
    <w:abstractNumId w:val="14"/>
  </w:num>
  <w:num w:numId="2" w16cid:durableId="562183750">
    <w:abstractNumId w:val="11"/>
  </w:num>
  <w:num w:numId="3" w16cid:durableId="250965504">
    <w:abstractNumId w:val="10"/>
  </w:num>
  <w:num w:numId="4" w16cid:durableId="354312697">
    <w:abstractNumId w:val="1"/>
  </w:num>
  <w:num w:numId="5" w16cid:durableId="1508398401">
    <w:abstractNumId w:val="12"/>
  </w:num>
  <w:num w:numId="6" w16cid:durableId="614560763">
    <w:abstractNumId w:val="15"/>
  </w:num>
  <w:num w:numId="7" w16cid:durableId="216623994">
    <w:abstractNumId w:val="4"/>
  </w:num>
  <w:num w:numId="8" w16cid:durableId="2112237431">
    <w:abstractNumId w:val="2"/>
  </w:num>
  <w:num w:numId="9" w16cid:durableId="1434788055">
    <w:abstractNumId w:val="6"/>
  </w:num>
  <w:num w:numId="10" w16cid:durableId="1997373161">
    <w:abstractNumId w:val="3"/>
  </w:num>
  <w:num w:numId="11" w16cid:durableId="51393623">
    <w:abstractNumId w:val="9"/>
  </w:num>
  <w:num w:numId="12" w16cid:durableId="306936471">
    <w:abstractNumId w:val="17"/>
  </w:num>
  <w:num w:numId="13" w16cid:durableId="1478182233">
    <w:abstractNumId w:val="13"/>
  </w:num>
  <w:num w:numId="14" w16cid:durableId="1731810226">
    <w:abstractNumId w:val="7"/>
  </w:num>
  <w:num w:numId="15" w16cid:durableId="598022309">
    <w:abstractNumId w:val="0"/>
  </w:num>
  <w:num w:numId="16" w16cid:durableId="1254318332">
    <w:abstractNumId w:val="8"/>
  </w:num>
  <w:num w:numId="17" w16cid:durableId="88434368">
    <w:abstractNumId w:val="5"/>
  </w:num>
  <w:num w:numId="18" w16cid:durableId="11892223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3DCD"/>
    <w:rsid w:val="00002CF0"/>
    <w:rsid w:val="00032FCB"/>
    <w:rsid w:val="00040DD4"/>
    <w:rsid w:val="00052E1B"/>
    <w:rsid w:val="00055729"/>
    <w:rsid w:val="00080CFA"/>
    <w:rsid w:val="000B07D8"/>
    <w:rsid w:val="000B5B40"/>
    <w:rsid w:val="000B69F9"/>
    <w:rsid w:val="000D3F8C"/>
    <w:rsid w:val="000E2AC6"/>
    <w:rsid w:val="000E76D0"/>
    <w:rsid w:val="00166163"/>
    <w:rsid w:val="0017397D"/>
    <w:rsid w:val="00176CBA"/>
    <w:rsid w:val="001B39F3"/>
    <w:rsid w:val="001B585F"/>
    <w:rsid w:val="00233837"/>
    <w:rsid w:val="00240B2E"/>
    <w:rsid w:val="00241F8A"/>
    <w:rsid w:val="00244B85"/>
    <w:rsid w:val="00263836"/>
    <w:rsid w:val="0026506A"/>
    <w:rsid w:val="00296026"/>
    <w:rsid w:val="002A7B45"/>
    <w:rsid w:val="002B67F2"/>
    <w:rsid w:val="002C64E8"/>
    <w:rsid w:val="002D3C56"/>
    <w:rsid w:val="00307E16"/>
    <w:rsid w:val="0032141C"/>
    <w:rsid w:val="00335A63"/>
    <w:rsid w:val="003531A8"/>
    <w:rsid w:val="0036353C"/>
    <w:rsid w:val="0036621A"/>
    <w:rsid w:val="003938C8"/>
    <w:rsid w:val="00397483"/>
    <w:rsid w:val="003A2BED"/>
    <w:rsid w:val="003B3E21"/>
    <w:rsid w:val="003C32B1"/>
    <w:rsid w:val="003C547C"/>
    <w:rsid w:val="003E622A"/>
    <w:rsid w:val="003F3C9C"/>
    <w:rsid w:val="0041592A"/>
    <w:rsid w:val="004265AC"/>
    <w:rsid w:val="004B1E0D"/>
    <w:rsid w:val="004B3E60"/>
    <w:rsid w:val="004C0762"/>
    <w:rsid w:val="004E442D"/>
    <w:rsid w:val="005003F2"/>
    <w:rsid w:val="005033FA"/>
    <w:rsid w:val="00524BF1"/>
    <w:rsid w:val="005322D7"/>
    <w:rsid w:val="005351F3"/>
    <w:rsid w:val="00553D96"/>
    <w:rsid w:val="00570BE3"/>
    <w:rsid w:val="00580461"/>
    <w:rsid w:val="005A1C16"/>
    <w:rsid w:val="005C06CE"/>
    <w:rsid w:val="005C5068"/>
    <w:rsid w:val="005E0C93"/>
    <w:rsid w:val="00603E95"/>
    <w:rsid w:val="0069160A"/>
    <w:rsid w:val="00696AE7"/>
    <w:rsid w:val="006C14BF"/>
    <w:rsid w:val="006C3248"/>
    <w:rsid w:val="006E476A"/>
    <w:rsid w:val="00741B12"/>
    <w:rsid w:val="007443F1"/>
    <w:rsid w:val="0075203E"/>
    <w:rsid w:val="00761B23"/>
    <w:rsid w:val="008040B2"/>
    <w:rsid w:val="00814B8B"/>
    <w:rsid w:val="00823EE2"/>
    <w:rsid w:val="008623D1"/>
    <w:rsid w:val="008A642E"/>
    <w:rsid w:val="008A6CD0"/>
    <w:rsid w:val="008C14E0"/>
    <w:rsid w:val="008F567A"/>
    <w:rsid w:val="00911894"/>
    <w:rsid w:val="00913CAF"/>
    <w:rsid w:val="009242D7"/>
    <w:rsid w:val="00934A0E"/>
    <w:rsid w:val="00950A52"/>
    <w:rsid w:val="00951C81"/>
    <w:rsid w:val="009867A6"/>
    <w:rsid w:val="009969C8"/>
    <w:rsid w:val="009A0E13"/>
    <w:rsid w:val="009A316B"/>
    <w:rsid w:val="009A4C77"/>
    <w:rsid w:val="009D0E44"/>
    <w:rsid w:val="009E433B"/>
    <w:rsid w:val="009F1554"/>
    <w:rsid w:val="009F4091"/>
    <w:rsid w:val="00A02FF3"/>
    <w:rsid w:val="00A670B6"/>
    <w:rsid w:val="00A80842"/>
    <w:rsid w:val="00A82F21"/>
    <w:rsid w:val="00AA2D53"/>
    <w:rsid w:val="00AB5772"/>
    <w:rsid w:val="00AC702C"/>
    <w:rsid w:val="00AD61EF"/>
    <w:rsid w:val="00AD7651"/>
    <w:rsid w:val="00AD7893"/>
    <w:rsid w:val="00B25940"/>
    <w:rsid w:val="00B27480"/>
    <w:rsid w:val="00B3713A"/>
    <w:rsid w:val="00B437C9"/>
    <w:rsid w:val="00B44CE4"/>
    <w:rsid w:val="00B614DC"/>
    <w:rsid w:val="00BD1D8A"/>
    <w:rsid w:val="00BE375E"/>
    <w:rsid w:val="00C37748"/>
    <w:rsid w:val="00C4195E"/>
    <w:rsid w:val="00C619AB"/>
    <w:rsid w:val="00C81872"/>
    <w:rsid w:val="00C85F36"/>
    <w:rsid w:val="00C9103D"/>
    <w:rsid w:val="00CB1EC8"/>
    <w:rsid w:val="00CF5441"/>
    <w:rsid w:val="00D175EB"/>
    <w:rsid w:val="00D25008"/>
    <w:rsid w:val="00D33624"/>
    <w:rsid w:val="00D453E8"/>
    <w:rsid w:val="00D62A21"/>
    <w:rsid w:val="00D65504"/>
    <w:rsid w:val="00D84903"/>
    <w:rsid w:val="00DE16C0"/>
    <w:rsid w:val="00E1558C"/>
    <w:rsid w:val="00E31931"/>
    <w:rsid w:val="00E66BC4"/>
    <w:rsid w:val="00E708FF"/>
    <w:rsid w:val="00ED385D"/>
    <w:rsid w:val="00ED5D2E"/>
    <w:rsid w:val="00EF065B"/>
    <w:rsid w:val="00F234AF"/>
    <w:rsid w:val="00F27DAC"/>
    <w:rsid w:val="00F71E7A"/>
    <w:rsid w:val="00F82655"/>
    <w:rsid w:val="00F93DCD"/>
    <w:rsid w:val="00FA7A99"/>
    <w:rsid w:val="00FC1DC6"/>
    <w:rsid w:val="00FC7B9F"/>
    <w:rsid w:val="00FC7F6E"/>
    <w:rsid w:val="00FE0EA4"/>
    <w:rsid w:val="00FE4CB7"/>
    <w:rsid w:val="00FF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32A28"/>
  <w15:docId w15:val="{D8EB662C-E510-4F29-8EF5-0161162FF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1"/>
    <w:uiPriority w:val="9"/>
    <w:qFormat/>
    <w:rsid w:val="00F36B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1"/>
    <w:uiPriority w:val="9"/>
    <w:qFormat/>
    <w:rsid w:val="00F36BB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1"/>
    <w:uiPriority w:val="1"/>
    <w:qFormat/>
    <w:rsid w:val="00F36BB1"/>
    <w:rPr>
      <w:rFonts w:ascii="Times New Roman" w:eastAsia="Times New Roman" w:hAnsi="Times New Roman"/>
      <w:sz w:val="24"/>
      <w:szCs w:val="24"/>
    </w:rPr>
  </w:style>
  <w:style w:type="character" w:customStyle="1" w:styleId="Ttulo1Char1">
    <w:name w:val="Título 1 Char1"/>
    <w:basedOn w:val="Fontepargpadro"/>
    <w:link w:val="Ttulo1"/>
    <w:uiPriority w:val="9"/>
    <w:qFormat/>
    <w:rsid w:val="00F36B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orpodetextoChar1">
    <w:name w:val="Corpo de texto Char1"/>
    <w:basedOn w:val="Fontepargpadro"/>
    <w:link w:val="Corpodetexto"/>
    <w:uiPriority w:val="99"/>
    <w:semiHidden/>
    <w:qFormat/>
    <w:rsid w:val="00F36BB1"/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7D77BF"/>
  </w:style>
  <w:style w:type="character" w:customStyle="1" w:styleId="CabealhoChar">
    <w:name w:val="Cabeçalho Char"/>
    <w:basedOn w:val="Fontepargpadro"/>
    <w:link w:val="Cabealho"/>
    <w:uiPriority w:val="99"/>
    <w:qFormat/>
    <w:rsid w:val="00C03975"/>
  </w:style>
  <w:style w:type="character" w:customStyle="1" w:styleId="RodapChar">
    <w:name w:val="Rodapé Char"/>
    <w:basedOn w:val="Fontepargpadro"/>
    <w:link w:val="Rodap"/>
    <w:uiPriority w:val="99"/>
    <w:qFormat/>
    <w:rsid w:val="00C03975"/>
  </w:style>
  <w:style w:type="character" w:customStyle="1" w:styleId="Nivel1Char">
    <w:name w:val="Nivel1 Char"/>
    <w:basedOn w:val="Fontepargpadro"/>
    <w:link w:val="Nivel1"/>
    <w:qFormat/>
    <w:locked/>
    <w:rsid w:val="00F151BB"/>
    <w:rPr>
      <w:rFonts w:ascii="Arial" w:eastAsiaTheme="majorEastAsia" w:hAnsi="Arial" w:cs="Arial"/>
      <w:b/>
      <w:color w:val="000000"/>
      <w:sz w:val="32"/>
      <w:szCs w:val="32"/>
    </w:rPr>
  </w:style>
  <w:style w:type="character" w:styleId="Forte">
    <w:name w:val="Strong"/>
    <w:basedOn w:val="Fontepargpadro"/>
    <w:uiPriority w:val="22"/>
    <w:qFormat/>
    <w:rsid w:val="000A4CDF"/>
    <w:rPr>
      <w:b/>
      <w:bCs/>
    </w:rPr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1"/>
    <w:uiPriority w:val="99"/>
    <w:semiHidden/>
    <w:unhideWhenUsed/>
    <w:rsid w:val="00F36BB1"/>
    <w:pPr>
      <w:spacing w:after="12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11">
    <w:name w:val="Título 11"/>
    <w:basedOn w:val="Normal"/>
    <w:next w:val="Ttulo1"/>
    <w:link w:val="Ttulo1Char"/>
    <w:uiPriority w:val="9"/>
    <w:qFormat/>
    <w:rsid w:val="00F36BB1"/>
    <w:pPr>
      <w:widowControl w:val="0"/>
      <w:spacing w:after="0" w:line="240" w:lineRule="auto"/>
      <w:ind w:left="982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orpodetexto1">
    <w:name w:val="Corpo de texto1"/>
    <w:basedOn w:val="Normal"/>
    <w:next w:val="Corpodetexto"/>
    <w:link w:val="CorpodetextoChar"/>
    <w:uiPriority w:val="1"/>
    <w:qFormat/>
    <w:rsid w:val="00F36BB1"/>
    <w:pPr>
      <w:widowControl w:val="0"/>
      <w:spacing w:after="0" w:line="240" w:lineRule="auto"/>
      <w:ind w:left="112"/>
    </w:pPr>
    <w:rPr>
      <w:rFonts w:ascii="Times New Roman" w:eastAsia="Times New Roman" w:hAnsi="Times New Roman"/>
      <w:sz w:val="24"/>
      <w:szCs w:val="24"/>
    </w:rPr>
  </w:style>
  <w:style w:type="paragraph" w:customStyle="1" w:styleId="PargrafodaLista1">
    <w:name w:val="Parágrafo da Lista1"/>
    <w:basedOn w:val="Normal"/>
    <w:next w:val="PargrafodaLista"/>
    <w:uiPriority w:val="1"/>
    <w:qFormat/>
    <w:rsid w:val="00F36BB1"/>
    <w:pPr>
      <w:widowControl w:val="0"/>
      <w:spacing w:after="0" w:line="240" w:lineRule="auto"/>
    </w:pPr>
    <w:rPr>
      <w:lang w:val="en-US"/>
    </w:rPr>
  </w:style>
  <w:style w:type="paragraph" w:customStyle="1" w:styleId="TableParagraph">
    <w:name w:val="Table Paragraph"/>
    <w:basedOn w:val="Normal"/>
    <w:uiPriority w:val="1"/>
    <w:qFormat/>
    <w:rsid w:val="00F36BB1"/>
    <w:pPr>
      <w:widowControl w:val="0"/>
      <w:spacing w:after="0" w:line="240" w:lineRule="auto"/>
    </w:pPr>
    <w:rPr>
      <w:lang w:val="en-US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F36BB1"/>
    <w:pPr>
      <w:ind w:left="720"/>
      <w:contextualSpacing/>
    </w:pPr>
  </w:style>
  <w:style w:type="paragraph" w:customStyle="1" w:styleId="Default">
    <w:name w:val="Default"/>
    <w:qFormat/>
    <w:rsid w:val="00364236"/>
    <w:rPr>
      <w:rFonts w:ascii="Calibri" w:eastAsia="Calibri" w:hAnsi="Calibri" w:cs="Calibri"/>
      <w:color w:val="000000"/>
      <w:sz w:val="24"/>
      <w:szCs w:val="24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C03975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C0397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Nivel1">
    <w:name w:val="Nivel1"/>
    <w:basedOn w:val="Ttulo1"/>
    <w:next w:val="Normal"/>
    <w:link w:val="Nivel1Char"/>
    <w:qFormat/>
    <w:rsid w:val="00F151BB"/>
    <w:pPr>
      <w:numPr>
        <w:numId w:val="4"/>
      </w:numPr>
      <w:spacing w:before="480" w:after="120" w:line="276" w:lineRule="auto"/>
      <w:jc w:val="both"/>
    </w:pPr>
    <w:rPr>
      <w:rFonts w:ascii="Arial" w:hAnsi="Arial" w:cs="Arial"/>
      <w:b/>
      <w:color w:val="000000"/>
    </w:rPr>
  </w:style>
  <w:style w:type="paragraph" w:styleId="NormalWeb">
    <w:name w:val="Normal (Web)"/>
    <w:basedOn w:val="Normal"/>
    <w:uiPriority w:val="99"/>
    <w:semiHidden/>
    <w:unhideWhenUsed/>
    <w:qFormat/>
    <w:rsid w:val="00293EE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36BB1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67737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dodoquadro">
    <w:name w:val="Conteúdo do quadro"/>
    <w:basedOn w:val="Normal"/>
    <w:qFormat/>
    <w:rsid w:val="00B27480"/>
  </w:style>
  <w:style w:type="character" w:styleId="Hyperlink">
    <w:name w:val="Hyperlink"/>
    <w:basedOn w:val="Fontepargpadro"/>
    <w:uiPriority w:val="99"/>
    <w:unhideWhenUsed/>
    <w:rsid w:val="003635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pras@camaralinhares.e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C8959-1CCA-488E-928E-54CD228DE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2841</TotalTime>
  <Pages>13</Pages>
  <Words>4071</Words>
  <Characters>21988</Characters>
  <Application>Microsoft Office Word</Application>
  <DocSecurity>0</DocSecurity>
  <Lines>183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Thales Correia Gomes</dc:creator>
  <dc:description/>
  <cp:lastModifiedBy>Danielli Santana Bobbio</cp:lastModifiedBy>
  <cp:revision>393</cp:revision>
  <cp:lastPrinted>2025-06-06T15:03:00Z</cp:lastPrinted>
  <dcterms:created xsi:type="dcterms:W3CDTF">2022-03-31T17:51:00Z</dcterms:created>
  <dcterms:modified xsi:type="dcterms:W3CDTF">2025-09-17T17:57:00Z</dcterms:modified>
  <dc:language>pt-BR</dc:language>
</cp:coreProperties>
</file>